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83" w:rsidRPr="00FE1BF4" w:rsidRDefault="00454E83" w:rsidP="00454E83">
      <w:pPr>
        <w:rPr>
          <w:rFonts w:ascii="Times New Roman" w:hAnsi="Times New Roman" w:cs="Times New Roman"/>
          <w:b/>
          <w:sz w:val="28"/>
          <w:szCs w:val="28"/>
        </w:rPr>
      </w:pPr>
      <w:r w:rsidRPr="00FE1BF4">
        <w:rPr>
          <w:rFonts w:ascii="Times New Roman" w:hAnsi="Times New Roman" w:cs="Times New Roman"/>
          <w:b/>
          <w:sz w:val="28"/>
          <w:szCs w:val="28"/>
        </w:rPr>
        <w:t xml:space="preserve">2018 </w:t>
      </w:r>
      <w:r>
        <w:rPr>
          <w:rFonts w:ascii="Times New Roman" w:hAnsi="Times New Roman" w:cs="Times New Roman"/>
          <w:b/>
          <w:sz w:val="28"/>
          <w:szCs w:val="28"/>
        </w:rPr>
        <w:t>K</w:t>
      </w:r>
      <w:r w:rsidRPr="00FE1BF4">
        <w:rPr>
          <w:rFonts w:ascii="Times New Roman" w:hAnsi="Times New Roman" w:cs="Times New Roman"/>
          <w:b/>
          <w:sz w:val="28"/>
          <w:szCs w:val="28"/>
        </w:rPr>
        <w:t>H teoreetilised küsimused</w:t>
      </w:r>
      <w:r>
        <w:rPr>
          <w:rFonts w:ascii="Times New Roman" w:hAnsi="Times New Roman" w:cs="Times New Roman"/>
          <w:b/>
          <w:sz w:val="28"/>
          <w:szCs w:val="28"/>
        </w:rPr>
        <w:t xml:space="preserve">    KOOD………………….</w:t>
      </w:r>
    </w:p>
    <w:p w:rsidR="003D0D03" w:rsidRPr="003D0D03" w:rsidRDefault="003D0D03" w:rsidP="003D0D03">
      <w:pPr>
        <w:numPr>
          <w:ilvl w:val="0"/>
          <w:numId w:val="1"/>
        </w:numPr>
        <w:spacing w:after="160" w:line="259" w:lineRule="auto"/>
        <w:ind w:left="360"/>
        <w:contextualSpacing/>
        <w:rPr>
          <w:rFonts w:ascii="Times New Roman" w:eastAsia="Calibri" w:hAnsi="Times New Roman" w:cs="Times New Roman"/>
          <w:sz w:val="24"/>
          <w:szCs w:val="24"/>
        </w:rPr>
      </w:pPr>
      <w:r w:rsidRPr="003D0D03">
        <w:rPr>
          <w:rFonts w:ascii="Times New Roman" w:eastAsia="Calibri" w:hAnsi="Times New Roman" w:cs="Times New Roman"/>
          <w:sz w:val="24"/>
          <w:szCs w:val="24"/>
        </w:rPr>
        <w:t>Mis on nõutav kinnistusraamatusse kantud asjaõiguste järjekoha muutmiseks?</w:t>
      </w:r>
    </w:p>
    <w:p w:rsidR="003D0D03" w:rsidRPr="003D0D03" w:rsidRDefault="003D0D03" w:rsidP="003D0D03">
      <w:pPr>
        <w:spacing w:after="160" w:line="259" w:lineRule="auto"/>
        <w:jc w:val="both"/>
        <w:rPr>
          <w:rFonts w:ascii="Times New Roman" w:eastAsia="Calibri" w:hAnsi="Times New Roman" w:cs="Times New Roman"/>
          <w:sz w:val="24"/>
          <w:szCs w:val="24"/>
        </w:rPr>
      </w:pPr>
      <w:r w:rsidRPr="003D0D03">
        <w:rPr>
          <w:rFonts w:ascii="Times New Roman" w:eastAsia="Calibri" w:hAnsi="Times New Roman" w:cs="Times New Roman"/>
          <w:sz w:val="24"/>
          <w:szCs w:val="24"/>
        </w:rPr>
        <w:t>Vastus: Järjekoha muutmiseks on nõutav nende isikute kokkulepe, kelle õiguste järjekoht muutub, ja vastava kande tegemine kinnistusraamatusse. Hüpoteegi järjekohas tagasiastumiseks on nõutav ka kinnisasja omaniku nõusolek. (AÕS § 60 lg 2)</w:t>
      </w:r>
    </w:p>
    <w:p w:rsidR="003D0D03" w:rsidRPr="003D0D03" w:rsidRDefault="003D0D03" w:rsidP="003D0D03">
      <w:pPr>
        <w:numPr>
          <w:ilvl w:val="0"/>
          <w:numId w:val="1"/>
        </w:numPr>
        <w:spacing w:after="160" w:line="259" w:lineRule="auto"/>
        <w:ind w:left="360"/>
        <w:contextualSpacing/>
        <w:rPr>
          <w:rFonts w:ascii="Times New Roman" w:eastAsia="Calibri" w:hAnsi="Times New Roman" w:cs="Times New Roman"/>
          <w:sz w:val="24"/>
          <w:szCs w:val="24"/>
        </w:rPr>
      </w:pPr>
      <w:r w:rsidRPr="003D0D03">
        <w:rPr>
          <w:rFonts w:ascii="Times New Roman" w:eastAsia="Calibri" w:hAnsi="Times New Roman" w:cs="Times New Roman"/>
          <w:sz w:val="24"/>
          <w:szCs w:val="24"/>
        </w:rPr>
        <w:t xml:space="preserve">Mis on keskkonnamõju strateegiline hindamine? </w:t>
      </w:r>
    </w:p>
    <w:p w:rsidR="003D0D03" w:rsidRPr="003D0D03" w:rsidRDefault="003D0D03" w:rsidP="003D0D03">
      <w:pPr>
        <w:spacing w:after="160" w:line="259" w:lineRule="auto"/>
        <w:jc w:val="both"/>
        <w:rPr>
          <w:rFonts w:ascii="Times New Roman" w:eastAsia="Calibri" w:hAnsi="Times New Roman" w:cs="Times New Roman"/>
          <w:sz w:val="24"/>
          <w:szCs w:val="24"/>
        </w:rPr>
      </w:pPr>
      <w:r w:rsidRPr="003D0D03">
        <w:rPr>
          <w:rFonts w:ascii="Times New Roman" w:eastAsia="Calibri" w:hAnsi="Times New Roman" w:cs="Times New Roman"/>
          <w:sz w:val="24"/>
          <w:szCs w:val="24"/>
        </w:rPr>
        <w:t>Vastus: Keskkonnamõju strateegiline hindamine on avalikkuse ja asjaomaste asutuste osalusel strateegilise planeerimisdokumendi elluviimisega kaasneva olulise keskkonnamõju tuvastamiseks, alternatiivsete võimaluste väljaselgitamiseks ning ebasoodsat mõju leevendavate meetmete leidmiseks korraldatav hindamine, mille tulemusi võetakse arvesse strateegilise planeerimisdokumendi koostamisel ja mille kohta koostatakse nõuetekohane aruanne. (</w:t>
      </w:r>
      <w:proofErr w:type="spellStart"/>
      <w:r w:rsidRPr="003D0D03">
        <w:rPr>
          <w:rFonts w:ascii="Times New Roman" w:eastAsia="Calibri" w:hAnsi="Times New Roman" w:cs="Times New Roman"/>
          <w:sz w:val="24"/>
          <w:szCs w:val="24"/>
        </w:rPr>
        <w:t>KeHJS</w:t>
      </w:r>
      <w:proofErr w:type="spellEnd"/>
      <w:r w:rsidRPr="003D0D03">
        <w:rPr>
          <w:rFonts w:ascii="Times New Roman" w:eastAsia="Calibri" w:hAnsi="Times New Roman" w:cs="Times New Roman"/>
          <w:sz w:val="24"/>
          <w:szCs w:val="24"/>
        </w:rPr>
        <w:t xml:space="preserve"> § 32)</w:t>
      </w:r>
    </w:p>
    <w:p w:rsidR="003D0D03" w:rsidRPr="003D0D03" w:rsidRDefault="003D0D03" w:rsidP="003D0D03">
      <w:pPr>
        <w:numPr>
          <w:ilvl w:val="0"/>
          <w:numId w:val="1"/>
        </w:numPr>
        <w:spacing w:after="160" w:line="259" w:lineRule="auto"/>
        <w:ind w:left="360"/>
        <w:contextualSpacing/>
        <w:rPr>
          <w:rFonts w:ascii="Times New Roman" w:eastAsia="Calibri" w:hAnsi="Times New Roman" w:cs="Times New Roman"/>
          <w:sz w:val="24"/>
          <w:szCs w:val="24"/>
        </w:rPr>
      </w:pPr>
      <w:r w:rsidRPr="003D0D03">
        <w:rPr>
          <w:rFonts w:ascii="Times New Roman" w:eastAsia="Calibri" w:hAnsi="Times New Roman" w:cs="Times New Roman"/>
          <w:sz w:val="24"/>
          <w:szCs w:val="24"/>
        </w:rPr>
        <w:t>Millised on planeerimisalase tegevuse korraldaja ülesanded?</w:t>
      </w:r>
    </w:p>
    <w:p w:rsidR="003D0D03" w:rsidRPr="003D0D03" w:rsidRDefault="003D0D03" w:rsidP="003D0D03">
      <w:pPr>
        <w:spacing w:after="160" w:line="259" w:lineRule="auto"/>
        <w:jc w:val="both"/>
        <w:rPr>
          <w:rFonts w:ascii="Times New Roman" w:eastAsia="Calibri" w:hAnsi="Times New Roman" w:cs="Times New Roman"/>
          <w:sz w:val="24"/>
          <w:szCs w:val="24"/>
        </w:rPr>
      </w:pPr>
      <w:r w:rsidRPr="003D0D03">
        <w:rPr>
          <w:rFonts w:ascii="Times New Roman" w:eastAsia="Calibri" w:hAnsi="Times New Roman" w:cs="Times New Roman"/>
          <w:sz w:val="24"/>
          <w:szCs w:val="24"/>
        </w:rPr>
        <w:t>Vastus: 1) Maa-alale vastavate planeeringute olemasolu tagamine; 2) Planeeringu koostamise korraldamine; 3) Planeeringu koostamine või planeeringu koostamise tellimine; 4) Planeeringu koostamise käigus vajalike menetlustoimingute tegemine; 5) Planeeringu elluviimisega kaasnevate asjakohaste majanduslike, kultuuriliste, sotsiaalsete ja looduskeskkonnale avalduvate mõjude hindamine, sealhulgas keskkonnamõju strateegilise hindamise korraldamine; 6) Kehtestatud planeeringu järgimine, ülevaatamine ja selle elluviimine osas, mis puudutab planeerimisalase tegevuse korraldajale õigusaktiga pandud ülesannete täitmist. (</w:t>
      </w:r>
      <w:proofErr w:type="spellStart"/>
      <w:r w:rsidRPr="003D0D03">
        <w:rPr>
          <w:rFonts w:ascii="Times New Roman" w:eastAsia="Calibri" w:hAnsi="Times New Roman" w:cs="Times New Roman"/>
          <w:sz w:val="24"/>
          <w:szCs w:val="24"/>
        </w:rPr>
        <w:t>PlanS</w:t>
      </w:r>
      <w:proofErr w:type="spellEnd"/>
      <w:r w:rsidRPr="003D0D03">
        <w:rPr>
          <w:rFonts w:ascii="Times New Roman" w:eastAsia="Calibri" w:hAnsi="Times New Roman" w:cs="Times New Roman"/>
          <w:sz w:val="24"/>
          <w:szCs w:val="24"/>
        </w:rPr>
        <w:t xml:space="preserve"> § 4 lg 2)</w:t>
      </w:r>
    </w:p>
    <w:p w:rsidR="003D0D03" w:rsidRPr="003D0D03" w:rsidRDefault="003D0D03" w:rsidP="003D0D03">
      <w:pPr>
        <w:numPr>
          <w:ilvl w:val="0"/>
          <w:numId w:val="1"/>
        </w:numPr>
        <w:spacing w:after="160" w:line="259" w:lineRule="auto"/>
        <w:ind w:left="360"/>
        <w:contextualSpacing/>
        <w:rPr>
          <w:rFonts w:ascii="Times New Roman" w:eastAsia="Calibri" w:hAnsi="Times New Roman" w:cs="Times New Roman"/>
          <w:sz w:val="24"/>
          <w:szCs w:val="24"/>
        </w:rPr>
      </w:pPr>
      <w:r w:rsidRPr="003D0D03">
        <w:rPr>
          <w:rFonts w:ascii="Times New Roman" w:eastAsia="Calibri" w:hAnsi="Times New Roman" w:cs="Times New Roman"/>
          <w:sz w:val="24"/>
          <w:szCs w:val="24"/>
        </w:rPr>
        <w:t>Mis on füüsilise isiku teovõime ja millisel füüsilisel isikul on piiratud teovõime?</w:t>
      </w:r>
    </w:p>
    <w:p w:rsidR="003D0D03" w:rsidRPr="003D0D03" w:rsidRDefault="003D0D03" w:rsidP="003D0D03">
      <w:pPr>
        <w:spacing w:after="160" w:line="259" w:lineRule="auto"/>
        <w:jc w:val="both"/>
        <w:rPr>
          <w:rFonts w:ascii="Times New Roman" w:eastAsia="Calibri" w:hAnsi="Times New Roman" w:cs="Times New Roman"/>
          <w:sz w:val="24"/>
          <w:szCs w:val="24"/>
        </w:rPr>
      </w:pPr>
      <w:r w:rsidRPr="003D0D03">
        <w:rPr>
          <w:rFonts w:ascii="Times New Roman" w:eastAsia="Calibri" w:hAnsi="Times New Roman" w:cs="Times New Roman"/>
          <w:sz w:val="24"/>
          <w:szCs w:val="24"/>
        </w:rPr>
        <w:t xml:space="preserve">Vastus: </w:t>
      </w:r>
      <w:r w:rsidRPr="003D0D03">
        <w:rPr>
          <w:rFonts w:ascii="Times New Roman" w:eastAsia="Calibri" w:hAnsi="Times New Roman" w:cs="Times New Roman"/>
          <w:sz w:val="24"/>
          <w:szCs w:val="24"/>
        </w:rPr>
        <w:t>Füüsilise isiku teovõime on võime iseseisvalt teha kehtivaid tehinguid. Piiratud teovõime on alla 18-aastasel isikul (alaealisel) ja isikul, kes vaimuhaiguse, nõrgamõistuslikkuse või muu psüühikahäire tõttu kestvalt ei suuda oma tegudest aru saada või neid juhtida. (</w:t>
      </w:r>
      <w:proofErr w:type="spellStart"/>
      <w:r w:rsidRPr="003D0D03">
        <w:rPr>
          <w:rFonts w:ascii="Times New Roman" w:eastAsia="Calibri" w:hAnsi="Times New Roman" w:cs="Times New Roman"/>
          <w:sz w:val="24"/>
          <w:szCs w:val="24"/>
        </w:rPr>
        <w:t>TsÜS</w:t>
      </w:r>
      <w:proofErr w:type="spellEnd"/>
      <w:r w:rsidRPr="003D0D03">
        <w:rPr>
          <w:rFonts w:ascii="Times New Roman" w:eastAsia="Calibri" w:hAnsi="Times New Roman" w:cs="Times New Roman"/>
          <w:sz w:val="24"/>
          <w:szCs w:val="24"/>
        </w:rPr>
        <w:t xml:space="preserve"> § 8 lg 1 ja 2)</w:t>
      </w:r>
    </w:p>
    <w:p w:rsidR="003D0D03" w:rsidRPr="003D0D03" w:rsidRDefault="003D0D03" w:rsidP="003D0D03">
      <w:pPr>
        <w:rPr>
          <w:rFonts w:ascii="Times New Roman" w:hAnsi="Times New Roman" w:cs="Times New Roman"/>
          <w:sz w:val="24"/>
          <w:szCs w:val="24"/>
        </w:rPr>
      </w:pPr>
      <w:r w:rsidRPr="003D0D03">
        <w:rPr>
          <w:rFonts w:ascii="Times New Roman" w:eastAsia="Calibri" w:hAnsi="Times New Roman" w:cs="Times New Roman"/>
          <w:sz w:val="24"/>
          <w:szCs w:val="24"/>
        </w:rPr>
        <w:t xml:space="preserve">5. </w:t>
      </w:r>
      <w:proofErr w:type="spellStart"/>
      <w:r w:rsidRPr="003D0D03">
        <w:rPr>
          <w:rFonts w:ascii="Times New Roman" w:hAnsi="Times New Roman" w:cs="Times New Roman"/>
          <w:sz w:val="24"/>
          <w:szCs w:val="24"/>
        </w:rPr>
        <w:t>Millal</w:t>
      </w:r>
      <w:proofErr w:type="spellEnd"/>
      <w:r w:rsidRPr="003D0D03">
        <w:rPr>
          <w:rFonts w:ascii="Times New Roman" w:hAnsi="Times New Roman" w:cs="Times New Roman"/>
          <w:sz w:val="24"/>
          <w:szCs w:val="24"/>
        </w:rPr>
        <w:t xml:space="preserve"> </w:t>
      </w:r>
      <w:proofErr w:type="spellStart"/>
      <w:r w:rsidRPr="003D0D03">
        <w:rPr>
          <w:rFonts w:ascii="Times New Roman" w:hAnsi="Times New Roman" w:cs="Times New Roman"/>
          <w:sz w:val="24"/>
          <w:szCs w:val="24"/>
        </w:rPr>
        <w:t>maksab</w:t>
      </w:r>
      <w:proofErr w:type="spellEnd"/>
      <w:r w:rsidRPr="003D0D03">
        <w:rPr>
          <w:rFonts w:ascii="Times New Roman" w:hAnsi="Times New Roman" w:cs="Times New Roman"/>
          <w:sz w:val="24"/>
          <w:szCs w:val="24"/>
        </w:rPr>
        <w:t xml:space="preserve"> </w:t>
      </w:r>
      <w:proofErr w:type="spellStart"/>
      <w:r w:rsidRPr="003D0D03">
        <w:rPr>
          <w:rFonts w:ascii="Times New Roman" w:hAnsi="Times New Roman" w:cs="Times New Roman"/>
          <w:sz w:val="24"/>
          <w:szCs w:val="24"/>
        </w:rPr>
        <w:t>maamaksu</w:t>
      </w:r>
      <w:proofErr w:type="spellEnd"/>
      <w:r w:rsidRPr="003D0D03">
        <w:rPr>
          <w:rFonts w:ascii="Times New Roman" w:hAnsi="Times New Roman" w:cs="Times New Roman"/>
          <w:sz w:val="24"/>
          <w:szCs w:val="24"/>
        </w:rPr>
        <w:t xml:space="preserve"> </w:t>
      </w:r>
      <w:proofErr w:type="spellStart"/>
      <w:r w:rsidRPr="003D0D03">
        <w:rPr>
          <w:rFonts w:ascii="Times New Roman" w:hAnsi="Times New Roman" w:cs="Times New Roman"/>
          <w:sz w:val="24"/>
          <w:szCs w:val="24"/>
        </w:rPr>
        <w:t>hoonestaja</w:t>
      </w:r>
      <w:proofErr w:type="spellEnd"/>
      <w:r w:rsidRPr="003D0D03">
        <w:rPr>
          <w:rFonts w:ascii="Times New Roman" w:hAnsi="Times New Roman" w:cs="Times New Roman"/>
          <w:sz w:val="24"/>
          <w:szCs w:val="24"/>
        </w:rPr>
        <w:t xml:space="preserve"> </w:t>
      </w:r>
      <w:proofErr w:type="spellStart"/>
      <w:r w:rsidRPr="003D0D03">
        <w:rPr>
          <w:rFonts w:ascii="Times New Roman" w:hAnsi="Times New Roman" w:cs="Times New Roman"/>
          <w:sz w:val="24"/>
          <w:szCs w:val="24"/>
        </w:rPr>
        <w:t>või</w:t>
      </w:r>
      <w:proofErr w:type="spellEnd"/>
      <w:r w:rsidRPr="003D0D03">
        <w:rPr>
          <w:rFonts w:ascii="Times New Roman" w:hAnsi="Times New Roman" w:cs="Times New Roman"/>
          <w:sz w:val="24"/>
          <w:szCs w:val="24"/>
        </w:rPr>
        <w:t xml:space="preserve"> </w:t>
      </w:r>
      <w:proofErr w:type="spellStart"/>
      <w:r w:rsidRPr="003D0D03">
        <w:rPr>
          <w:rFonts w:ascii="Times New Roman" w:hAnsi="Times New Roman" w:cs="Times New Roman"/>
          <w:sz w:val="24"/>
          <w:szCs w:val="24"/>
        </w:rPr>
        <w:t>kasutusvaldaja</w:t>
      </w:r>
      <w:proofErr w:type="spellEnd"/>
      <w:r w:rsidRPr="003D0D03">
        <w:rPr>
          <w:rFonts w:ascii="Times New Roman" w:hAnsi="Times New Roman" w:cs="Times New Roman"/>
          <w:sz w:val="24"/>
          <w:szCs w:val="24"/>
        </w:rPr>
        <w:t>?</w:t>
      </w:r>
    </w:p>
    <w:p w:rsidR="003D0D03" w:rsidRPr="003D0D03" w:rsidRDefault="003D0D03" w:rsidP="003D0D03">
      <w:pPr>
        <w:spacing w:after="0" w:line="240" w:lineRule="auto"/>
        <w:rPr>
          <w:rFonts w:ascii="Times New Roman" w:eastAsia="Times New Roman" w:hAnsi="Times New Roman" w:cs="Times New Roman"/>
          <w:sz w:val="24"/>
          <w:szCs w:val="24"/>
        </w:rPr>
      </w:pPr>
    </w:p>
    <w:p w:rsidR="003D0D03" w:rsidRPr="003D0D03" w:rsidRDefault="003D0D03" w:rsidP="003D0D03">
      <w:pPr>
        <w:spacing w:after="0" w:line="240" w:lineRule="auto"/>
        <w:rPr>
          <w:rFonts w:ascii="Times New Roman" w:eastAsia="Times New Roman" w:hAnsi="Times New Roman" w:cs="Times New Roman"/>
          <w:sz w:val="24"/>
          <w:szCs w:val="24"/>
        </w:rPr>
      </w:pPr>
      <w:proofErr w:type="spellStart"/>
      <w:r w:rsidRPr="003D0D03">
        <w:rPr>
          <w:rFonts w:ascii="Times New Roman" w:eastAsia="Calibri" w:hAnsi="Times New Roman" w:cs="Times New Roman"/>
          <w:sz w:val="24"/>
          <w:szCs w:val="24"/>
        </w:rPr>
        <w:t>Vastus:</w:t>
      </w:r>
      <w:r w:rsidRPr="003D0D03">
        <w:rPr>
          <w:rFonts w:ascii="Times New Roman" w:eastAsia="Times New Roman" w:hAnsi="Times New Roman" w:cs="Times New Roman"/>
          <w:sz w:val="24"/>
          <w:szCs w:val="24"/>
        </w:rPr>
        <w:t>Maa</w:t>
      </w:r>
      <w:proofErr w:type="spellEnd"/>
      <w:r w:rsidRPr="003D0D03">
        <w:rPr>
          <w:rFonts w:ascii="Times New Roman" w:eastAsia="Times New Roman" w:hAnsi="Times New Roman" w:cs="Times New Roman"/>
          <w:sz w:val="24"/>
          <w:szCs w:val="24"/>
        </w:rPr>
        <w:t xml:space="preserve"> koormamisel hoonestusõiguse või kasutusvaldusega maksab maamaksu hoonestaja või kasutusvaldaja (</w:t>
      </w:r>
      <w:proofErr w:type="spellStart"/>
      <w:r w:rsidRPr="003D0D03">
        <w:rPr>
          <w:rFonts w:ascii="Times New Roman" w:eastAsia="Times New Roman" w:hAnsi="Times New Roman" w:cs="Times New Roman"/>
          <w:sz w:val="24"/>
          <w:szCs w:val="24"/>
        </w:rPr>
        <w:t>MaaMS</w:t>
      </w:r>
      <w:proofErr w:type="spellEnd"/>
      <w:r w:rsidRPr="003D0D03">
        <w:rPr>
          <w:rFonts w:ascii="Times New Roman" w:eastAsia="Times New Roman" w:hAnsi="Times New Roman" w:cs="Times New Roman"/>
          <w:sz w:val="24"/>
          <w:szCs w:val="24"/>
        </w:rPr>
        <w:t xml:space="preserve"> § 10)</w:t>
      </w:r>
    </w:p>
    <w:p w:rsidR="003D0D03" w:rsidRPr="003D0D03" w:rsidRDefault="003D0D03" w:rsidP="003D0D03">
      <w:pPr>
        <w:spacing w:after="0" w:line="240" w:lineRule="auto"/>
        <w:ind w:left="720"/>
        <w:rPr>
          <w:rFonts w:ascii="Times New Roman" w:eastAsia="Times New Roman" w:hAnsi="Times New Roman" w:cs="Times New Roman"/>
          <w:sz w:val="24"/>
          <w:szCs w:val="24"/>
        </w:rPr>
      </w:pPr>
    </w:p>
    <w:p w:rsidR="003D0D03" w:rsidRPr="003D0D03" w:rsidRDefault="003D0D03" w:rsidP="003D0D03">
      <w:pPr>
        <w:spacing w:after="0" w:line="240" w:lineRule="auto"/>
        <w:contextualSpacing/>
        <w:rPr>
          <w:rFonts w:ascii="Times New Roman" w:eastAsia="Times New Roman" w:hAnsi="Times New Roman" w:cs="Times New Roman"/>
          <w:sz w:val="24"/>
          <w:szCs w:val="24"/>
        </w:rPr>
      </w:pPr>
      <w:r w:rsidRPr="003D0D03">
        <w:rPr>
          <w:rFonts w:ascii="Times New Roman" w:eastAsia="Times New Roman" w:hAnsi="Times New Roman" w:cs="Times New Roman"/>
          <w:sz w:val="24"/>
          <w:szCs w:val="24"/>
        </w:rPr>
        <w:t xml:space="preserve">6. </w:t>
      </w:r>
      <w:r w:rsidRPr="003D0D03">
        <w:rPr>
          <w:rFonts w:ascii="Times New Roman" w:eastAsia="Times New Roman" w:hAnsi="Times New Roman" w:cs="Times New Roman"/>
          <w:sz w:val="24"/>
          <w:szCs w:val="24"/>
        </w:rPr>
        <w:t>Milline on Katastriüksuse minimaalsuurus?</w:t>
      </w:r>
    </w:p>
    <w:p w:rsidR="003D0D03" w:rsidRPr="003D0D03" w:rsidRDefault="003D0D03" w:rsidP="003D0D03">
      <w:pPr>
        <w:spacing w:after="0" w:line="240" w:lineRule="auto"/>
        <w:rPr>
          <w:rFonts w:ascii="Times New Roman" w:eastAsia="Times New Roman" w:hAnsi="Times New Roman" w:cs="Times New Roman"/>
          <w:sz w:val="24"/>
          <w:szCs w:val="24"/>
        </w:rPr>
      </w:pPr>
    </w:p>
    <w:p w:rsidR="003D0D03" w:rsidRPr="003D0D03" w:rsidRDefault="003D0D03" w:rsidP="003D0D03">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roofErr w:type="spellStart"/>
      <w:r w:rsidRPr="003D0D03">
        <w:rPr>
          <w:rFonts w:ascii="Times New Roman" w:eastAsia="Calibri" w:hAnsi="Times New Roman" w:cs="Times New Roman"/>
          <w:sz w:val="24"/>
          <w:szCs w:val="24"/>
        </w:rPr>
        <w:t>Vastus:</w:t>
      </w:r>
      <w:r w:rsidRPr="003D0D03">
        <w:rPr>
          <w:rFonts w:ascii="Times New Roman" w:eastAsia="Times New Roman" w:hAnsi="Times New Roman" w:cs="Times New Roman"/>
          <w:color w:val="000000"/>
          <w:sz w:val="24"/>
          <w:szCs w:val="24"/>
          <w:lang w:eastAsia="et-EE"/>
        </w:rPr>
        <w:t>Katastriüksuse</w:t>
      </w:r>
      <w:proofErr w:type="spellEnd"/>
      <w:r w:rsidRPr="003D0D03">
        <w:rPr>
          <w:rFonts w:ascii="Times New Roman" w:eastAsia="Times New Roman" w:hAnsi="Times New Roman" w:cs="Times New Roman"/>
          <w:color w:val="000000"/>
          <w:sz w:val="24"/>
          <w:szCs w:val="24"/>
          <w:lang w:eastAsia="et-EE"/>
        </w:rPr>
        <w:t xml:space="preserve"> minimaalsuuruseks on 30 m</w:t>
      </w:r>
      <w:r w:rsidRPr="003D0D03">
        <w:rPr>
          <w:rFonts w:ascii="Times New Roman" w:eastAsia="Times New Roman" w:hAnsi="Times New Roman" w:cs="Times New Roman"/>
          <w:color w:val="000000"/>
          <w:sz w:val="24"/>
          <w:szCs w:val="24"/>
          <w:vertAlign w:val="superscript"/>
          <w:lang w:eastAsia="et-EE"/>
        </w:rPr>
        <w:t xml:space="preserve">2 </w:t>
      </w:r>
      <w:r w:rsidRPr="003D0D03">
        <w:rPr>
          <w:rFonts w:ascii="Times New Roman" w:eastAsia="Times New Roman" w:hAnsi="Times New Roman" w:cs="Times New Roman"/>
          <w:color w:val="000000"/>
          <w:sz w:val="24"/>
          <w:szCs w:val="24"/>
          <w:lang w:eastAsia="et-EE"/>
        </w:rPr>
        <w:t>(</w:t>
      </w:r>
      <w:proofErr w:type="spellStart"/>
      <w:r w:rsidRPr="003D0D03">
        <w:rPr>
          <w:rFonts w:ascii="Times New Roman" w:eastAsia="Times New Roman" w:hAnsi="Times New Roman" w:cs="Times New Roman"/>
          <w:color w:val="000000"/>
          <w:sz w:val="24"/>
          <w:szCs w:val="24"/>
          <w:lang w:eastAsia="et-EE"/>
        </w:rPr>
        <w:t>MaaKatS</w:t>
      </w:r>
      <w:proofErr w:type="spellEnd"/>
      <w:r w:rsidRPr="003D0D03">
        <w:rPr>
          <w:rFonts w:ascii="Times New Roman" w:eastAsia="Times New Roman" w:hAnsi="Times New Roman" w:cs="Times New Roman"/>
          <w:color w:val="000000"/>
          <w:sz w:val="24"/>
          <w:szCs w:val="24"/>
          <w:lang w:eastAsia="et-EE"/>
        </w:rPr>
        <w:t xml:space="preserve"> § 16) </w:t>
      </w:r>
    </w:p>
    <w:p w:rsidR="003D0D03" w:rsidRPr="003D0D03" w:rsidRDefault="003D0D03" w:rsidP="003D0D03">
      <w:p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et-EE"/>
        </w:rPr>
      </w:pPr>
    </w:p>
    <w:p w:rsidR="003D0D03" w:rsidRPr="003D0D03" w:rsidRDefault="003D0D03" w:rsidP="003D0D03">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3D0D03">
        <w:rPr>
          <w:rFonts w:ascii="Times New Roman" w:eastAsia="Times New Roman" w:hAnsi="Times New Roman" w:cs="Times New Roman"/>
          <w:color w:val="000000"/>
          <w:sz w:val="24"/>
          <w:szCs w:val="24"/>
          <w:lang w:eastAsia="et-EE"/>
        </w:rPr>
        <w:t xml:space="preserve">7. </w:t>
      </w:r>
      <w:r w:rsidRPr="003D0D03">
        <w:rPr>
          <w:rFonts w:ascii="Times New Roman" w:eastAsia="Times New Roman" w:hAnsi="Times New Roman" w:cs="Times New Roman"/>
          <w:color w:val="000000"/>
          <w:sz w:val="24"/>
          <w:szCs w:val="24"/>
          <w:lang w:eastAsia="et-EE"/>
        </w:rPr>
        <w:t>Mille aluseks on üldplaneering?</w:t>
      </w:r>
    </w:p>
    <w:p w:rsidR="003D0D03" w:rsidRPr="003D0D03" w:rsidRDefault="003D0D03" w:rsidP="003D0D03">
      <w:pPr>
        <w:spacing w:after="0" w:line="240" w:lineRule="auto"/>
        <w:ind w:left="720"/>
        <w:rPr>
          <w:rFonts w:ascii="Times New Roman" w:eastAsia="Times New Roman" w:hAnsi="Times New Roman" w:cs="Times New Roman"/>
          <w:sz w:val="24"/>
          <w:szCs w:val="24"/>
        </w:rPr>
      </w:pPr>
    </w:p>
    <w:p w:rsidR="003D0D03" w:rsidRPr="003D0D03" w:rsidRDefault="003D0D03" w:rsidP="003D0D03">
      <w:pPr>
        <w:spacing w:after="0" w:line="240" w:lineRule="auto"/>
        <w:rPr>
          <w:rFonts w:ascii="Times New Roman" w:eastAsia="Times New Roman" w:hAnsi="Times New Roman" w:cs="Times New Roman"/>
          <w:sz w:val="24"/>
          <w:szCs w:val="24"/>
        </w:rPr>
      </w:pPr>
      <w:proofErr w:type="spellStart"/>
      <w:r w:rsidRPr="003D0D03">
        <w:rPr>
          <w:rFonts w:ascii="Times New Roman" w:eastAsia="Calibri" w:hAnsi="Times New Roman" w:cs="Times New Roman"/>
          <w:sz w:val="24"/>
          <w:szCs w:val="24"/>
        </w:rPr>
        <w:t>Vastus:</w:t>
      </w:r>
      <w:r w:rsidRPr="003D0D03">
        <w:rPr>
          <w:rFonts w:ascii="Times New Roman" w:eastAsia="Times New Roman" w:hAnsi="Times New Roman" w:cs="Times New Roman"/>
          <w:sz w:val="24"/>
          <w:szCs w:val="24"/>
        </w:rPr>
        <w:t>Üldplaneering</w:t>
      </w:r>
      <w:proofErr w:type="spellEnd"/>
      <w:r w:rsidRPr="003D0D03">
        <w:rPr>
          <w:rFonts w:ascii="Times New Roman" w:eastAsia="Times New Roman" w:hAnsi="Times New Roman" w:cs="Times New Roman"/>
          <w:sz w:val="24"/>
          <w:szCs w:val="24"/>
        </w:rPr>
        <w:t xml:space="preserve"> on kohaliku omavalitsuse eriplaneeringu ja detailplaneeringu koostamise ja detailplaneeringu koostamise kohustuse puudumisel projekteerimistingimuste andmise alus. (</w:t>
      </w:r>
      <w:proofErr w:type="spellStart"/>
      <w:r w:rsidRPr="003D0D03">
        <w:rPr>
          <w:rFonts w:ascii="Times New Roman" w:eastAsia="Times New Roman" w:hAnsi="Times New Roman" w:cs="Times New Roman"/>
          <w:sz w:val="24"/>
          <w:szCs w:val="24"/>
        </w:rPr>
        <w:t>PlanS</w:t>
      </w:r>
      <w:proofErr w:type="spellEnd"/>
      <w:r w:rsidRPr="003D0D03">
        <w:rPr>
          <w:rFonts w:ascii="Times New Roman" w:eastAsia="Times New Roman" w:hAnsi="Times New Roman" w:cs="Times New Roman"/>
          <w:sz w:val="24"/>
          <w:szCs w:val="24"/>
        </w:rPr>
        <w:t xml:space="preserve"> § 74)</w:t>
      </w:r>
    </w:p>
    <w:p w:rsidR="003D0D03" w:rsidRPr="003D0D03" w:rsidRDefault="003D0D03" w:rsidP="003D0D03">
      <w:pPr>
        <w:spacing w:after="160" w:line="259" w:lineRule="auto"/>
        <w:jc w:val="both"/>
        <w:rPr>
          <w:rFonts w:ascii="Times New Roman" w:eastAsia="Calibri" w:hAnsi="Times New Roman" w:cs="Times New Roman"/>
          <w:sz w:val="24"/>
          <w:szCs w:val="24"/>
        </w:rPr>
      </w:pPr>
    </w:p>
    <w:p w:rsidR="003D0D03" w:rsidRPr="003D0D03" w:rsidRDefault="003D0D03" w:rsidP="003D0D03">
      <w:pPr>
        <w:pStyle w:val="Default"/>
      </w:pPr>
      <w:r w:rsidRPr="003D0D03">
        <w:rPr>
          <w:rFonts w:eastAsia="Calibri"/>
        </w:rPr>
        <w:t xml:space="preserve">8. </w:t>
      </w:r>
      <w:r w:rsidRPr="003D0D03">
        <w:t>Nimetage, mis on eelkõige paigaldised ehitusseadustiku tähenduses?</w:t>
      </w:r>
    </w:p>
    <w:p w:rsidR="003D0D03" w:rsidRPr="003D0D03" w:rsidRDefault="003D0D03" w:rsidP="003D0D03">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3D0D03" w:rsidRPr="003D0D03" w:rsidRDefault="003D0D03" w:rsidP="003D0D03">
      <w:pPr>
        <w:autoSpaceDE w:val="0"/>
        <w:autoSpaceDN w:val="0"/>
        <w:adjustRightInd w:val="0"/>
        <w:spacing w:after="0" w:line="240" w:lineRule="auto"/>
        <w:rPr>
          <w:rFonts w:ascii="Times New Roman" w:eastAsia="Times New Roman" w:hAnsi="Times New Roman" w:cs="Times New Roman"/>
          <w:sz w:val="24"/>
          <w:szCs w:val="24"/>
          <w:lang w:eastAsia="et-EE"/>
        </w:rPr>
      </w:pPr>
      <w:bookmarkStart w:id="0" w:name="para80lg1"/>
      <w:bookmarkEnd w:id="0"/>
      <w:r w:rsidRPr="003D0D03">
        <w:rPr>
          <w:rFonts w:ascii="Times New Roman" w:eastAsia="Calibri" w:hAnsi="Times New Roman" w:cs="Times New Roman"/>
          <w:sz w:val="24"/>
          <w:szCs w:val="24"/>
        </w:rPr>
        <w:lastRenderedPageBreak/>
        <w:t>Vastus:</w:t>
      </w:r>
      <w:r w:rsidRPr="003D0D03">
        <w:rPr>
          <w:rFonts w:ascii="Times New Roman" w:eastAsia="Times New Roman" w:hAnsi="Times New Roman" w:cs="Times New Roman"/>
          <w:color w:val="000000"/>
          <w:sz w:val="24"/>
          <w:szCs w:val="24"/>
          <w:lang w:eastAsia="et-EE"/>
        </w:rPr>
        <w:t xml:space="preserve"> </w:t>
      </w:r>
      <w:r w:rsidRPr="003D0D03">
        <w:rPr>
          <w:rFonts w:ascii="Times New Roman" w:eastAsia="Times New Roman" w:hAnsi="Times New Roman" w:cs="Times New Roman"/>
          <w:color w:val="000000"/>
          <w:sz w:val="24"/>
          <w:szCs w:val="24"/>
          <w:lang w:eastAsia="et-EE"/>
        </w:rPr>
        <w:t>(1) Paigaldis käesoleva seaduse tähenduses on seade seadme ohutuse seaduse tähenduses, mis on statsionaarselt paigaldatud ehitisse või on iseseisev ehitis. Paigaldis on eelkõige:</w:t>
      </w:r>
      <w:r w:rsidRPr="003D0D03">
        <w:rPr>
          <w:rFonts w:ascii="Times New Roman" w:eastAsia="Times New Roman" w:hAnsi="Times New Roman" w:cs="Times New Roman"/>
          <w:color w:val="000000"/>
          <w:sz w:val="24"/>
          <w:szCs w:val="24"/>
          <w:lang w:eastAsia="et-EE"/>
        </w:rPr>
        <w:br/>
      </w:r>
      <w:bookmarkStart w:id="1" w:name="para80lg1p1"/>
      <w:r w:rsidRPr="003D0D03">
        <w:rPr>
          <w:rFonts w:ascii="Times New Roman" w:eastAsia="Times New Roman" w:hAnsi="Times New Roman" w:cs="Times New Roman"/>
          <w:color w:val="000000"/>
          <w:sz w:val="24"/>
          <w:szCs w:val="24"/>
          <w:lang w:eastAsia="et-EE"/>
        </w:rPr>
        <w:t> </w:t>
      </w:r>
      <w:bookmarkEnd w:id="1"/>
      <w:r w:rsidRPr="003D0D03">
        <w:rPr>
          <w:rFonts w:ascii="Times New Roman" w:eastAsia="Times New Roman" w:hAnsi="Times New Roman" w:cs="Times New Roman"/>
          <w:color w:val="000000"/>
          <w:sz w:val="24"/>
          <w:szCs w:val="24"/>
          <w:lang w:eastAsia="et-EE"/>
        </w:rPr>
        <w:t>1) elektripaigaldis;</w:t>
      </w:r>
      <w:r w:rsidRPr="003D0D03">
        <w:rPr>
          <w:rFonts w:ascii="Times New Roman" w:eastAsia="Times New Roman" w:hAnsi="Times New Roman" w:cs="Times New Roman"/>
          <w:color w:val="000000"/>
          <w:sz w:val="24"/>
          <w:szCs w:val="24"/>
          <w:lang w:eastAsia="et-EE"/>
        </w:rPr>
        <w:br/>
      </w:r>
      <w:bookmarkStart w:id="2" w:name="para80lg1p2"/>
      <w:r w:rsidRPr="003D0D03">
        <w:rPr>
          <w:rFonts w:ascii="Times New Roman" w:eastAsia="Times New Roman" w:hAnsi="Times New Roman" w:cs="Times New Roman"/>
          <w:color w:val="000000"/>
          <w:sz w:val="24"/>
          <w:szCs w:val="24"/>
          <w:lang w:eastAsia="et-EE"/>
        </w:rPr>
        <w:t> </w:t>
      </w:r>
      <w:bookmarkEnd w:id="2"/>
      <w:r w:rsidRPr="003D0D03">
        <w:rPr>
          <w:rFonts w:ascii="Times New Roman" w:eastAsia="Times New Roman" w:hAnsi="Times New Roman" w:cs="Times New Roman"/>
          <w:color w:val="000000"/>
          <w:sz w:val="24"/>
          <w:szCs w:val="24"/>
          <w:lang w:eastAsia="et-EE"/>
        </w:rPr>
        <w:t>2) mahuti ja torustik, sealhulgas gaasipaigaldis;</w:t>
      </w:r>
      <w:r w:rsidRPr="003D0D03">
        <w:rPr>
          <w:rFonts w:ascii="Times New Roman" w:eastAsia="Times New Roman" w:hAnsi="Times New Roman" w:cs="Times New Roman"/>
          <w:color w:val="000000"/>
          <w:sz w:val="24"/>
          <w:szCs w:val="24"/>
          <w:lang w:eastAsia="et-EE"/>
        </w:rPr>
        <w:br/>
      </w:r>
      <w:bookmarkStart w:id="3" w:name="para80lg1p3"/>
      <w:r w:rsidRPr="003D0D03">
        <w:rPr>
          <w:rFonts w:ascii="Times New Roman" w:eastAsia="Times New Roman" w:hAnsi="Times New Roman" w:cs="Times New Roman"/>
          <w:color w:val="000000"/>
          <w:sz w:val="24"/>
          <w:szCs w:val="24"/>
          <w:lang w:eastAsia="et-EE"/>
        </w:rPr>
        <w:t> </w:t>
      </w:r>
      <w:bookmarkEnd w:id="3"/>
      <w:r w:rsidRPr="003D0D03">
        <w:rPr>
          <w:rFonts w:ascii="Times New Roman" w:eastAsia="Times New Roman" w:hAnsi="Times New Roman" w:cs="Times New Roman"/>
          <w:color w:val="000000"/>
          <w:sz w:val="24"/>
          <w:szCs w:val="24"/>
          <w:lang w:eastAsia="et-EE"/>
        </w:rPr>
        <w:t>3) lift;</w:t>
      </w:r>
      <w:r w:rsidRPr="003D0D03">
        <w:rPr>
          <w:rFonts w:ascii="Times New Roman" w:eastAsia="Times New Roman" w:hAnsi="Times New Roman" w:cs="Times New Roman"/>
          <w:color w:val="000000"/>
          <w:sz w:val="24"/>
          <w:szCs w:val="24"/>
          <w:lang w:eastAsia="et-EE"/>
        </w:rPr>
        <w:br/>
      </w:r>
      <w:bookmarkStart w:id="4" w:name="para80lg1p4"/>
      <w:r w:rsidRPr="003D0D03">
        <w:rPr>
          <w:rFonts w:ascii="Times New Roman" w:eastAsia="Times New Roman" w:hAnsi="Times New Roman" w:cs="Times New Roman"/>
          <w:color w:val="000000"/>
          <w:sz w:val="24"/>
          <w:szCs w:val="24"/>
          <w:lang w:eastAsia="et-EE"/>
        </w:rPr>
        <w:t> </w:t>
      </w:r>
      <w:bookmarkEnd w:id="4"/>
      <w:r w:rsidRPr="003D0D03">
        <w:rPr>
          <w:rFonts w:ascii="Times New Roman" w:eastAsia="Times New Roman" w:hAnsi="Times New Roman" w:cs="Times New Roman"/>
          <w:color w:val="000000"/>
          <w:sz w:val="24"/>
          <w:szCs w:val="24"/>
          <w:lang w:eastAsia="et-EE"/>
        </w:rPr>
        <w:t xml:space="preserve">4) köistee. </w:t>
      </w:r>
    </w:p>
    <w:p w:rsidR="003D0D03" w:rsidRPr="003D0D03" w:rsidRDefault="003D0D03" w:rsidP="003D0D03">
      <w:pPr>
        <w:autoSpaceDE w:val="0"/>
        <w:autoSpaceDN w:val="0"/>
        <w:adjustRightInd w:val="0"/>
        <w:spacing w:after="0" w:line="240" w:lineRule="auto"/>
        <w:ind w:left="720"/>
        <w:rPr>
          <w:rFonts w:ascii="Times New Roman" w:eastAsia="Times New Roman" w:hAnsi="Times New Roman" w:cs="Times New Roman"/>
          <w:color w:val="000000"/>
          <w:sz w:val="24"/>
          <w:szCs w:val="24"/>
          <w:lang w:eastAsia="et-EE"/>
        </w:rPr>
      </w:pPr>
      <w:r w:rsidRPr="003D0D03">
        <w:rPr>
          <w:rFonts w:ascii="Times New Roman" w:eastAsia="Times New Roman" w:hAnsi="Times New Roman" w:cs="Times New Roman"/>
          <w:color w:val="000000"/>
          <w:sz w:val="24"/>
          <w:szCs w:val="24"/>
          <w:lang w:eastAsia="et-EE"/>
        </w:rPr>
        <w:t>(</w:t>
      </w:r>
      <w:proofErr w:type="spellStart"/>
      <w:r w:rsidRPr="003D0D03">
        <w:rPr>
          <w:rFonts w:ascii="Times New Roman" w:eastAsia="Times New Roman" w:hAnsi="Times New Roman" w:cs="Times New Roman"/>
          <w:color w:val="000000"/>
          <w:sz w:val="24"/>
          <w:szCs w:val="24"/>
          <w:lang w:eastAsia="et-EE"/>
        </w:rPr>
        <w:t>EhS</w:t>
      </w:r>
      <w:proofErr w:type="spellEnd"/>
      <w:r w:rsidRPr="003D0D03">
        <w:rPr>
          <w:rFonts w:ascii="Times New Roman" w:eastAsia="Times New Roman" w:hAnsi="Times New Roman" w:cs="Times New Roman"/>
          <w:color w:val="000000"/>
          <w:sz w:val="24"/>
          <w:szCs w:val="24"/>
          <w:lang w:eastAsia="et-EE"/>
        </w:rPr>
        <w:t xml:space="preserve"> § 80 lg 1) </w:t>
      </w:r>
    </w:p>
    <w:p w:rsidR="003D0D03" w:rsidRPr="003D0D03" w:rsidRDefault="003D0D03" w:rsidP="003D0D03">
      <w:pPr>
        <w:spacing w:after="160" w:line="259" w:lineRule="auto"/>
        <w:jc w:val="both"/>
        <w:rPr>
          <w:rFonts w:ascii="Times New Roman" w:eastAsia="Calibri" w:hAnsi="Times New Roman" w:cs="Times New Roman"/>
          <w:sz w:val="24"/>
          <w:szCs w:val="24"/>
        </w:rPr>
      </w:pP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sz w:val="24"/>
          <w:szCs w:val="24"/>
        </w:rPr>
        <w:t>9</w:t>
      </w:r>
      <w:r w:rsidRPr="003D0D03">
        <w:rPr>
          <w:rFonts w:ascii="Times New Roman" w:hAnsi="Times New Roman" w:cs="Times New Roman"/>
          <w:sz w:val="24"/>
          <w:szCs w:val="24"/>
        </w:rPr>
        <w:t>. Mis on kulum vara hindamise käsitluses? Nimetage kulumi liigid.</w:t>
      </w: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b/>
          <w:sz w:val="24"/>
          <w:szCs w:val="24"/>
        </w:rPr>
        <w:t>Vastus:</w:t>
      </w:r>
      <w:r w:rsidRPr="003D0D03">
        <w:rPr>
          <w:rFonts w:ascii="Times New Roman" w:hAnsi="Times New Roman" w:cs="Times New Roman"/>
          <w:sz w:val="24"/>
          <w:szCs w:val="24"/>
        </w:rPr>
        <w:t xml:space="preserve"> Vara hindamises käsitletakse kulumit turuga seonduvas tähenduses ehk kui väärtuse vähenemist tulenevalt vara kahanenud tootluspotentsiaalist. Kulum on arenduse turuväärtuse ja selle taastootmise või asenduskulude vahe hindamise ajal. </w:t>
      </w:r>
    </w:p>
    <w:p w:rsidR="003D0D03" w:rsidRPr="003D0D03" w:rsidRDefault="003D0D03" w:rsidP="003D0D03">
      <w:pPr>
        <w:spacing w:after="0"/>
        <w:rPr>
          <w:rFonts w:ascii="Times New Roman" w:hAnsi="Times New Roman" w:cs="Times New Roman"/>
          <w:sz w:val="24"/>
          <w:szCs w:val="24"/>
        </w:rPr>
      </w:pPr>
      <w:r w:rsidRPr="003D0D03">
        <w:rPr>
          <w:rFonts w:ascii="Times New Roman" w:hAnsi="Times New Roman" w:cs="Times New Roman"/>
          <w:sz w:val="24"/>
          <w:szCs w:val="24"/>
        </w:rPr>
        <w:t xml:space="preserve">Kogukulum jaguneb: </w:t>
      </w:r>
    </w:p>
    <w:p w:rsidR="003D0D03" w:rsidRPr="003D0D03" w:rsidRDefault="003D0D03" w:rsidP="003D0D03">
      <w:pPr>
        <w:spacing w:after="0"/>
        <w:rPr>
          <w:rFonts w:ascii="Times New Roman" w:hAnsi="Times New Roman" w:cs="Times New Roman"/>
          <w:sz w:val="24"/>
          <w:szCs w:val="24"/>
        </w:rPr>
      </w:pPr>
      <w:r w:rsidRPr="003D0D03">
        <w:rPr>
          <w:rFonts w:ascii="Times New Roman" w:hAnsi="Times New Roman" w:cs="Times New Roman"/>
          <w:sz w:val="24"/>
          <w:szCs w:val="24"/>
        </w:rPr>
        <w:t>-</w:t>
      </w:r>
      <w:r w:rsidRPr="003D0D03">
        <w:rPr>
          <w:rFonts w:ascii="Times New Roman" w:hAnsi="Times New Roman" w:cs="Times New Roman"/>
          <w:sz w:val="24"/>
          <w:szCs w:val="24"/>
        </w:rPr>
        <w:tab/>
        <w:t>füüsiline vananemine;</w:t>
      </w:r>
    </w:p>
    <w:p w:rsidR="003D0D03" w:rsidRPr="003D0D03" w:rsidRDefault="003D0D03" w:rsidP="003D0D03">
      <w:pPr>
        <w:spacing w:after="0"/>
        <w:rPr>
          <w:rFonts w:ascii="Times New Roman" w:hAnsi="Times New Roman" w:cs="Times New Roman"/>
          <w:sz w:val="24"/>
          <w:szCs w:val="24"/>
        </w:rPr>
      </w:pPr>
      <w:r w:rsidRPr="003D0D03">
        <w:rPr>
          <w:rFonts w:ascii="Times New Roman" w:hAnsi="Times New Roman" w:cs="Times New Roman"/>
          <w:sz w:val="24"/>
          <w:szCs w:val="24"/>
        </w:rPr>
        <w:t>-</w:t>
      </w:r>
      <w:r w:rsidRPr="003D0D03">
        <w:rPr>
          <w:rFonts w:ascii="Times New Roman" w:hAnsi="Times New Roman" w:cs="Times New Roman"/>
          <w:sz w:val="24"/>
          <w:szCs w:val="24"/>
        </w:rPr>
        <w:tab/>
        <w:t xml:space="preserve">funktsionaalne iganemine; </w:t>
      </w:r>
    </w:p>
    <w:p w:rsidR="003D0D03" w:rsidRPr="003D0D03" w:rsidRDefault="003D0D03" w:rsidP="003D0D03">
      <w:pPr>
        <w:spacing w:after="160" w:line="259" w:lineRule="auto"/>
        <w:jc w:val="both"/>
        <w:rPr>
          <w:rFonts w:ascii="Times New Roman" w:hAnsi="Times New Roman" w:cs="Times New Roman"/>
          <w:sz w:val="24"/>
          <w:szCs w:val="24"/>
        </w:rPr>
      </w:pPr>
      <w:r w:rsidRPr="003D0D03">
        <w:rPr>
          <w:rFonts w:ascii="Times New Roman" w:hAnsi="Times New Roman" w:cs="Times New Roman"/>
          <w:sz w:val="24"/>
          <w:szCs w:val="24"/>
        </w:rPr>
        <w:t>-</w:t>
      </w:r>
      <w:r w:rsidRPr="003D0D03">
        <w:rPr>
          <w:rFonts w:ascii="Times New Roman" w:hAnsi="Times New Roman" w:cs="Times New Roman"/>
          <w:sz w:val="24"/>
          <w:szCs w:val="24"/>
        </w:rPr>
        <w:tab/>
        <w:t>välismõjude muutumine</w:t>
      </w:r>
    </w:p>
    <w:p w:rsidR="003D0D03" w:rsidRPr="003D0D03" w:rsidRDefault="003D0D03" w:rsidP="003D0D03">
      <w:pPr>
        <w:spacing w:after="160" w:line="259" w:lineRule="auto"/>
        <w:jc w:val="both"/>
        <w:rPr>
          <w:rFonts w:ascii="Times New Roman" w:hAnsi="Times New Roman" w:cs="Times New Roman"/>
          <w:sz w:val="24"/>
          <w:szCs w:val="24"/>
        </w:rPr>
      </w:pP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sz w:val="24"/>
          <w:szCs w:val="24"/>
        </w:rPr>
        <w:t>10</w:t>
      </w:r>
      <w:r w:rsidRPr="003D0D03">
        <w:rPr>
          <w:rFonts w:ascii="Times New Roman" w:hAnsi="Times New Roman" w:cs="Times New Roman"/>
          <w:sz w:val="24"/>
          <w:szCs w:val="24"/>
        </w:rPr>
        <w:t>. Mis on parendus? (Vastavalt EVS 875-le) Tooge 5 näidet parenduste kohta.</w:t>
      </w: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b/>
          <w:sz w:val="24"/>
          <w:szCs w:val="24"/>
        </w:rPr>
        <w:t>Vastus:</w:t>
      </w:r>
      <w:r w:rsidRPr="003D0D03">
        <w:rPr>
          <w:rFonts w:ascii="Times New Roman" w:hAnsi="Times New Roman" w:cs="Times New Roman"/>
          <w:sz w:val="24"/>
          <w:szCs w:val="24"/>
        </w:rPr>
        <w:t xml:space="preserve"> Parendused on inimtegevuse tulemusel tekkinud materiaalsed varad - kinnisvarale tehtud muudatused, täiendused ja parandused, mis avaldavad (eeldatavalt positiivset) mõju vara väärtusele. </w:t>
      </w: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sz w:val="24"/>
          <w:szCs w:val="24"/>
        </w:rPr>
        <w:t xml:space="preserve">Parenduste hulka kuuluvad näiteks ehitised (nii hooned kui rajatised, sh tehnovõrgud ja -rajatised) ja osa bioloogilisi varasid, näiteks inimese poolt rajatud mets, istandused. </w:t>
      </w: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sz w:val="24"/>
          <w:szCs w:val="24"/>
        </w:rPr>
        <w:t>Parendus on ka maa korralduslike meetmetega (detailplaneeringutega, üldplaneeringutega, kasutuspiirangute tühistamisega jne) muutmine.</w:t>
      </w:r>
    </w:p>
    <w:p w:rsidR="003D0D03" w:rsidRPr="003D0D03" w:rsidRDefault="003D0D03" w:rsidP="003D0D03">
      <w:pPr>
        <w:spacing w:after="160" w:line="259" w:lineRule="auto"/>
        <w:jc w:val="both"/>
        <w:rPr>
          <w:rFonts w:ascii="Times New Roman" w:eastAsia="Calibri" w:hAnsi="Times New Roman" w:cs="Times New Roman"/>
          <w:sz w:val="24"/>
          <w:szCs w:val="24"/>
        </w:rPr>
      </w:pP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sz w:val="24"/>
          <w:szCs w:val="24"/>
        </w:rPr>
        <w:t>11</w:t>
      </w:r>
      <w:r w:rsidRPr="003D0D03">
        <w:rPr>
          <w:rFonts w:ascii="Times New Roman" w:hAnsi="Times New Roman" w:cs="Times New Roman"/>
          <w:sz w:val="24"/>
          <w:szCs w:val="24"/>
        </w:rPr>
        <w:t>. Missuguseid hindamismeetodeid võib kasutada laenutagatise hindamiseks?</w:t>
      </w: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b/>
          <w:sz w:val="24"/>
          <w:szCs w:val="24"/>
        </w:rPr>
        <w:t>Vastus:</w:t>
      </w:r>
      <w:r w:rsidRPr="003D0D03">
        <w:rPr>
          <w:rFonts w:ascii="Times New Roman" w:hAnsi="Times New Roman" w:cs="Times New Roman"/>
          <w:sz w:val="24"/>
          <w:szCs w:val="24"/>
        </w:rPr>
        <w:t xml:space="preserve"> Kõik turuväärtuse hindamise meetodid, võtted ja protseduurid, juhul kui need on rakendatavad ja neid õigesti kasutatakse, annavad tulemuseks turuväärtuse, kui need tuginevad turult saadud andmetele ja nende alusel saab hinnata laenutagatist. Ehkki andmete kättesaadavus ja turu või vara endaga seotud asjaolud määravad, missugused meetodid on kõige sobivamad, on kõigi allmainitud protseduuride tulemusel saadud väärtus turuväärtus, juhul kui kasutatakse turult saadud andmeid.</w:t>
      </w:r>
    </w:p>
    <w:p w:rsidR="003D0D03" w:rsidRPr="003D0D03" w:rsidRDefault="003D0D03" w:rsidP="003D0D03">
      <w:pPr>
        <w:rPr>
          <w:rFonts w:ascii="Times New Roman" w:hAnsi="Times New Roman" w:cs="Times New Roman"/>
          <w:sz w:val="24"/>
          <w:szCs w:val="24"/>
        </w:rPr>
      </w:pP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sz w:val="24"/>
          <w:szCs w:val="24"/>
        </w:rPr>
        <w:t>1</w:t>
      </w:r>
      <w:r w:rsidRPr="003D0D03">
        <w:rPr>
          <w:rFonts w:ascii="Times New Roman" w:hAnsi="Times New Roman" w:cs="Times New Roman"/>
          <w:sz w:val="24"/>
          <w:szCs w:val="24"/>
        </w:rPr>
        <w:t>2</w:t>
      </w:r>
      <w:r w:rsidRPr="003D0D03">
        <w:rPr>
          <w:rFonts w:ascii="Times New Roman" w:hAnsi="Times New Roman" w:cs="Times New Roman"/>
          <w:sz w:val="24"/>
          <w:szCs w:val="24"/>
        </w:rPr>
        <w:t>. Missuguseid standardites määratletud nõudeid ei tohi kitsendada erikokkulepped tellimuslepingus turuväärtuse hindamisel?</w:t>
      </w: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b/>
          <w:sz w:val="24"/>
          <w:szCs w:val="24"/>
        </w:rPr>
        <w:lastRenderedPageBreak/>
        <w:t>Vastus:</w:t>
      </w:r>
      <w:r w:rsidRPr="003D0D03">
        <w:rPr>
          <w:rFonts w:ascii="Times New Roman" w:hAnsi="Times New Roman" w:cs="Times New Roman"/>
          <w:sz w:val="24"/>
          <w:szCs w:val="24"/>
        </w:rPr>
        <w:t xml:space="preserve"> Tellimuslepingus kokkulepitud standarditest kõrvale kaldumise erikokkulepped ei tohi kitsendada standardites määratletud nõudeid: </w:t>
      </w: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sz w:val="24"/>
          <w:szCs w:val="24"/>
        </w:rPr>
        <w:t>-</w:t>
      </w:r>
      <w:r w:rsidRPr="003D0D03">
        <w:rPr>
          <w:rFonts w:ascii="Times New Roman" w:hAnsi="Times New Roman" w:cs="Times New Roman"/>
          <w:sz w:val="24"/>
          <w:szCs w:val="24"/>
        </w:rPr>
        <w:tab/>
        <w:t xml:space="preserve">hinnatavale väärtuse liigile </w:t>
      </w: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sz w:val="24"/>
          <w:szCs w:val="24"/>
        </w:rPr>
        <w:t>-</w:t>
      </w:r>
      <w:r w:rsidRPr="003D0D03">
        <w:rPr>
          <w:rFonts w:ascii="Times New Roman" w:hAnsi="Times New Roman" w:cs="Times New Roman"/>
          <w:sz w:val="24"/>
          <w:szCs w:val="24"/>
        </w:rPr>
        <w:tab/>
        <w:t xml:space="preserve">hindaja kutsemääratlusele, sh pädevusele ja sõltumatusele </w:t>
      </w: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sz w:val="24"/>
          <w:szCs w:val="24"/>
        </w:rPr>
        <w:t>-</w:t>
      </w:r>
      <w:r w:rsidRPr="003D0D03">
        <w:rPr>
          <w:rFonts w:ascii="Times New Roman" w:hAnsi="Times New Roman" w:cs="Times New Roman"/>
          <w:sz w:val="24"/>
          <w:szCs w:val="24"/>
        </w:rPr>
        <w:tab/>
        <w:t xml:space="preserve">hindaja kutse-eetikale </w:t>
      </w:r>
    </w:p>
    <w:p w:rsidR="003D0D03" w:rsidRPr="003D0D03" w:rsidRDefault="003D0D03" w:rsidP="003D0D03">
      <w:pPr>
        <w:rPr>
          <w:rFonts w:ascii="Times New Roman" w:hAnsi="Times New Roman" w:cs="Times New Roman"/>
          <w:sz w:val="24"/>
          <w:szCs w:val="24"/>
        </w:rPr>
      </w:pPr>
      <w:r w:rsidRPr="003D0D03">
        <w:rPr>
          <w:rFonts w:ascii="Times New Roman" w:hAnsi="Times New Roman" w:cs="Times New Roman"/>
          <w:sz w:val="24"/>
          <w:szCs w:val="24"/>
        </w:rPr>
        <w:t>-</w:t>
      </w:r>
      <w:r w:rsidRPr="003D0D03">
        <w:rPr>
          <w:rFonts w:ascii="Times New Roman" w:hAnsi="Times New Roman" w:cs="Times New Roman"/>
          <w:sz w:val="24"/>
          <w:szCs w:val="24"/>
        </w:rPr>
        <w:tab/>
        <w:t xml:space="preserve">hindamisaruande vormidele </w:t>
      </w:r>
    </w:p>
    <w:p w:rsidR="003D0D03" w:rsidRPr="003D0D03" w:rsidRDefault="003D0D03" w:rsidP="003D0D03">
      <w:pPr>
        <w:rPr>
          <w:rFonts w:ascii="Times New Roman" w:hAnsi="Times New Roman" w:cs="Times New Roman"/>
          <w:sz w:val="24"/>
          <w:szCs w:val="24"/>
        </w:rPr>
      </w:pPr>
    </w:p>
    <w:p w:rsidR="003D0D03" w:rsidRPr="003D0D03" w:rsidRDefault="003D0D03" w:rsidP="003D0D03">
      <w:pPr>
        <w:spacing w:after="0"/>
        <w:jc w:val="both"/>
        <w:rPr>
          <w:rFonts w:ascii="Times New Roman" w:hAnsi="Times New Roman" w:cs="Times New Roman"/>
          <w:b/>
          <w:sz w:val="24"/>
          <w:szCs w:val="24"/>
        </w:rPr>
      </w:pPr>
      <w:r w:rsidRPr="003D0D03">
        <w:rPr>
          <w:rFonts w:ascii="Times New Roman" w:hAnsi="Times New Roman" w:cs="Times New Roman"/>
          <w:sz w:val="24"/>
          <w:szCs w:val="24"/>
        </w:rPr>
        <w:t xml:space="preserve">13. </w:t>
      </w:r>
      <w:r w:rsidRPr="003D0D03">
        <w:rPr>
          <w:rFonts w:ascii="Times New Roman" w:hAnsi="Times New Roman" w:cs="Times New Roman"/>
          <w:color w:val="000000"/>
          <w:sz w:val="24"/>
          <w:szCs w:val="24"/>
          <w:shd w:val="clear" w:color="auto" w:fill="FFFFFF"/>
        </w:rPr>
        <w:t>Millised on kinnisvaraturul korterite pakkumist mõjutavad tegurid? Nimeta palun vähemalt kahte mõju avaldavat makro- ja/või mikrotegurit.</w:t>
      </w:r>
    </w:p>
    <w:p w:rsidR="003D0D03" w:rsidRPr="003D0D03" w:rsidRDefault="003D0D03" w:rsidP="003D0D03">
      <w:pPr>
        <w:spacing w:after="0"/>
        <w:ind w:left="360"/>
        <w:contextualSpacing/>
        <w:rPr>
          <w:rFonts w:ascii="Times New Roman" w:hAnsi="Times New Roman" w:cs="Times New Roman"/>
          <w:b/>
          <w:color w:val="000000"/>
          <w:sz w:val="24"/>
          <w:szCs w:val="24"/>
          <w:shd w:val="clear" w:color="auto" w:fill="FFFFFF"/>
        </w:rPr>
      </w:pPr>
    </w:p>
    <w:p w:rsidR="003D0D03" w:rsidRPr="003D0D03" w:rsidRDefault="003D0D03" w:rsidP="003D0D03">
      <w:pPr>
        <w:tabs>
          <w:tab w:val="left" w:pos="851"/>
        </w:tabs>
        <w:spacing w:after="0"/>
        <w:rPr>
          <w:rFonts w:ascii="Times New Roman" w:hAnsi="Times New Roman" w:cs="Times New Roman"/>
          <w:sz w:val="24"/>
          <w:szCs w:val="24"/>
        </w:rPr>
      </w:pPr>
      <w:r w:rsidRPr="003D0D03">
        <w:rPr>
          <w:rFonts w:ascii="Times New Roman" w:hAnsi="Times New Roman" w:cs="Times New Roman"/>
          <w:b/>
          <w:sz w:val="24"/>
          <w:szCs w:val="24"/>
        </w:rPr>
        <w:t xml:space="preserve">Vastus: </w:t>
      </w:r>
      <w:r w:rsidRPr="003D0D03">
        <w:rPr>
          <w:rFonts w:ascii="Times New Roman" w:hAnsi="Times New Roman" w:cs="Times New Roman"/>
          <w:b/>
          <w:sz w:val="24"/>
          <w:szCs w:val="24"/>
        </w:rPr>
        <w:tab/>
      </w:r>
      <w:r w:rsidRPr="003D0D03">
        <w:rPr>
          <w:rFonts w:ascii="Times New Roman" w:hAnsi="Times New Roman" w:cs="Times New Roman"/>
          <w:sz w:val="24"/>
          <w:szCs w:val="24"/>
        </w:rPr>
        <w:t xml:space="preserve">1) kinnisvaraarendusega tegelevate ettevõtete arv; </w:t>
      </w:r>
    </w:p>
    <w:p w:rsidR="003D0D03" w:rsidRPr="003D0D03" w:rsidRDefault="003D0D03" w:rsidP="003D0D03">
      <w:pPr>
        <w:tabs>
          <w:tab w:val="left" w:pos="851"/>
        </w:tabs>
        <w:spacing w:after="0"/>
        <w:ind w:left="851"/>
        <w:rPr>
          <w:rFonts w:ascii="Times New Roman" w:hAnsi="Times New Roman" w:cs="Times New Roman"/>
          <w:sz w:val="24"/>
          <w:szCs w:val="24"/>
        </w:rPr>
      </w:pPr>
      <w:r w:rsidRPr="003D0D03">
        <w:rPr>
          <w:rFonts w:ascii="Times New Roman" w:hAnsi="Times New Roman" w:cs="Times New Roman"/>
          <w:sz w:val="24"/>
          <w:szCs w:val="24"/>
        </w:rPr>
        <w:t xml:space="preserve">2) kommertspankade poolt pakutavate korterelamuprojektide arenduslaenude maht; </w:t>
      </w:r>
    </w:p>
    <w:p w:rsidR="003D0D03" w:rsidRPr="003D0D03" w:rsidRDefault="003D0D03" w:rsidP="003D0D03">
      <w:pPr>
        <w:tabs>
          <w:tab w:val="left" w:pos="851"/>
        </w:tabs>
        <w:spacing w:after="0"/>
        <w:ind w:left="851"/>
        <w:rPr>
          <w:rFonts w:ascii="Times New Roman" w:hAnsi="Times New Roman" w:cs="Times New Roman"/>
          <w:sz w:val="24"/>
          <w:szCs w:val="24"/>
        </w:rPr>
      </w:pPr>
      <w:r w:rsidRPr="003D0D03">
        <w:rPr>
          <w:rFonts w:ascii="Times New Roman" w:hAnsi="Times New Roman" w:cs="Times New Roman"/>
          <w:sz w:val="24"/>
          <w:szCs w:val="24"/>
        </w:rPr>
        <w:t xml:space="preserve">3) kinnisvaraettevõtetele kehtestatud keskmine laenuintresside tase; </w:t>
      </w:r>
    </w:p>
    <w:p w:rsidR="003D0D03" w:rsidRPr="003D0D03" w:rsidRDefault="003D0D03" w:rsidP="003D0D03">
      <w:pPr>
        <w:tabs>
          <w:tab w:val="left" w:pos="851"/>
        </w:tabs>
        <w:spacing w:after="0"/>
        <w:ind w:left="851"/>
        <w:rPr>
          <w:rFonts w:ascii="Times New Roman" w:hAnsi="Times New Roman" w:cs="Times New Roman"/>
          <w:sz w:val="24"/>
          <w:szCs w:val="24"/>
        </w:rPr>
      </w:pPr>
      <w:r w:rsidRPr="003D0D03">
        <w:rPr>
          <w:rFonts w:ascii="Times New Roman" w:hAnsi="Times New Roman" w:cs="Times New Roman"/>
          <w:sz w:val="24"/>
          <w:szCs w:val="24"/>
        </w:rPr>
        <w:t>4) keskmine ehitusmaksumus m</w:t>
      </w:r>
      <w:r w:rsidRPr="003D0D03">
        <w:rPr>
          <w:rFonts w:ascii="Times New Roman" w:hAnsi="Times New Roman" w:cs="Times New Roman"/>
          <w:sz w:val="24"/>
          <w:szCs w:val="24"/>
          <w:vertAlign w:val="superscript"/>
        </w:rPr>
        <w:t>2</w:t>
      </w:r>
      <w:r w:rsidRPr="003D0D03">
        <w:rPr>
          <w:rFonts w:ascii="Times New Roman" w:hAnsi="Times New Roman" w:cs="Times New Roman"/>
          <w:sz w:val="24"/>
          <w:szCs w:val="24"/>
        </w:rPr>
        <w:t xml:space="preserve"> kohta võrreldes korterite turuhinnaga m</w:t>
      </w:r>
      <w:r w:rsidRPr="003D0D03">
        <w:rPr>
          <w:rFonts w:ascii="Times New Roman" w:hAnsi="Times New Roman" w:cs="Times New Roman"/>
          <w:sz w:val="24"/>
          <w:szCs w:val="24"/>
          <w:vertAlign w:val="superscript"/>
        </w:rPr>
        <w:t>2</w:t>
      </w:r>
      <w:r w:rsidRPr="003D0D03">
        <w:rPr>
          <w:rFonts w:ascii="Times New Roman" w:hAnsi="Times New Roman" w:cs="Times New Roman"/>
          <w:sz w:val="24"/>
          <w:szCs w:val="24"/>
        </w:rPr>
        <w:t xml:space="preserve"> kohta;</w:t>
      </w:r>
    </w:p>
    <w:p w:rsidR="003D0D03" w:rsidRPr="003D0D03" w:rsidRDefault="003D0D03" w:rsidP="003D0D03">
      <w:pPr>
        <w:tabs>
          <w:tab w:val="left" w:pos="851"/>
        </w:tabs>
        <w:spacing w:after="0"/>
        <w:ind w:left="851"/>
        <w:rPr>
          <w:rFonts w:ascii="Times New Roman" w:hAnsi="Times New Roman" w:cs="Times New Roman"/>
          <w:b/>
          <w:sz w:val="24"/>
          <w:szCs w:val="24"/>
        </w:rPr>
      </w:pPr>
      <w:r w:rsidRPr="003D0D03">
        <w:rPr>
          <w:rFonts w:ascii="Times New Roman" w:hAnsi="Times New Roman" w:cs="Times New Roman"/>
          <w:sz w:val="24"/>
          <w:szCs w:val="24"/>
        </w:rPr>
        <w:t>5) kinnisvaraettevõtetele kehtestatud maksusüsteem (tulumaks, käibemaks).</w:t>
      </w:r>
    </w:p>
    <w:p w:rsidR="003D0D03" w:rsidRPr="003D0D03" w:rsidRDefault="003D0D03" w:rsidP="003D0D03">
      <w:pPr>
        <w:spacing w:after="0"/>
        <w:ind w:left="360"/>
        <w:contextualSpacing/>
        <w:rPr>
          <w:rFonts w:ascii="Times New Roman" w:hAnsi="Times New Roman" w:cs="Times New Roman"/>
          <w:b/>
          <w:sz w:val="24"/>
          <w:szCs w:val="24"/>
        </w:rPr>
      </w:pPr>
    </w:p>
    <w:p w:rsidR="003D0D03" w:rsidRPr="003D0D03" w:rsidRDefault="003D0D03" w:rsidP="003D0D03">
      <w:pPr>
        <w:spacing w:line="240" w:lineRule="auto"/>
        <w:jc w:val="both"/>
        <w:rPr>
          <w:rFonts w:ascii="Times New Roman" w:hAnsi="Times New Roman" w:cs="Times New Roman"/>
          <w:sz w:val="24"/>
          <w:szCs w:val="24"/>
        </w:rPr>
      </w:pPr>
      <w:r w:rsidRPr="003D0D03">
        <w:rPr>
          <w:rFonts w:ascii="Times New Roman" w:hAnsi="Times New Roman" w:cs="Times New Roman"/>
          <w:color w:val="000000"/>
          <w:sz w:val="24"/>
          <w:szCs w:val="24"/>
          <w:shd w:val="clear" w:color="auto" w:fill="FFFFFF"/>
        </w:rPr>
        <w:t>14</w:t>
      </w:r>
      <w:r w:rsidRPr="003D0D03">
        <w:rPr>
          <w:rFonts w:ascii="Times New Roman" w:hAnsi="Times New Roman" w:cs="Times New Roman"/>
          <w:color w:val="000000"/>
          <w:sz w:val="24"/>
          <w:szCs w:val="24"/>
          <w:shd w:val="clear" w:color="auto" w:fill="FFFFFF"/>
        </w:rPr>
        <w:t xml:space="preserve">. Palun selgitada, mis on mood ja kuidas seda hinnatakse? </w:t>
      </w:r>
    </w:p>
    <w:p w:rsidR="003D0D03" w:rsidRPr="003D0D03" w:rsidRDefault="003D0D03" w:rsidP="003D0D03">
      <w:pPr>
        <w:tabs>
          <w:tab w:val="left" w:pos="851"/>
        </w:tabs>
        <w:spacing w:before="120" w:after="0"/>
        <w:ind w:left="851" w:hanging="851"/>
        <w:rPr>
          <w:rFonts w:ascii="Times New Roman" w:hAnsi="Times New Roman" w:cs="Times New Roman"/>
          <w:sz w:val="24"/>
          <w:szCs w:val="24"/>
        </w:rPr>
      </w:pPr>
      <w:r w:rsidRPr="003D0D03">
        <w:rPr>
          <w:rFonts w:ascii="Times New Roman" w:hAnsi="Times New Roman" w:cs="Times New Roman"/>
          <w:b/>
          <w:sz w:val="24"/>
          <w:szCs w:val="24"/>
        </w:rPr>
        <w:t>Vastus:</w:t>
      </w:r>
      <w:r w:rsidRPr="003D0D03">
        <w:rPr>
          <w:rFonts w:ascii="Times New Roman" w:hAnsi="Times New Roman" w:cs="Times New Roman"/>
          <w:b/>
          <w:sz w:val="24"/>
          <w:szCs w:val="24"/>
        </w:rPr>
        <w:tab/>
      </w:r>
      <w:r w:rsidRPr="003D0D03">
        <w:rPr>
          <w:rFonts w:ascii="Times New Roman" w:hAnsi="Times New Roman" w:cs="Times New Roman"/>
          <w:sz w:val="24"/>
          <w:szCs w:val="24"/>
        </w:rPr>
        <w:t>Mood on statistikas üks tähtsamaid asendi- ehk struktuurikeskmisi (vt EVS 875-11: 21).</w:t>
      </w:r>
    </w:p>
    <w:p w:rsidR="003D0D03" w:rsidRPr="003D0D03" w:rsidRDefault="003D0D03" w:rsidP="003D0D03">
      <w:pPr>
        <w:spacing w:before="120" w:after="0"/>
        <w:jc w:val="both"/>
        <w:rPr>
          <w:rFonts w:ascii="Times New Roman" w:hAnsi="Times New Roman" w:cs="Times New Roman"/>
          <w:sz w:val="24"/>
          <w:szCs w:val="24"/>
        </w:rPr>
      </w:pPr>
      <w:proofErr w:type="spellStart"/>
      <w:r w:rsidRPr="003D0D03">
        <w:rPr>
          <w:rFonts w:ascii="Times New Roman" w:hAnsi="Times New Roman" w:cs="Times New Roman"/>
          <w:sz w:val="24"/>
          <w:szCs w:val="24"/>
        </w:rPr>
        <w:t>Moodiks</w:t>
      </w:r>
      <w:proofErr w:type="spellEnd"/>
      <w:r w:rsidRPr="003D0D03">
        <w:rPr>
          <w:rFonts w:ascii="Times New Roman" w:hAnsi="Times New Roman" w:cs="Times New Roman"/>
          <w:sz w:val="24"/>
          <w:szCs w:val="24"/>
        </w:rPr>
        <w:t xml:space="preserve"> ehk dominandiks nim statistilises real kõige sagedamini korduvat (domineerivat) arvväärtust. Moodi kasutatakse näiteks keskmiste hindade arvutamist turustatistikas, kuna selle väärtus langeb kokku ette</w:t>
      </w:r>
      <w:r w:rsidRPr="003D0D03">
        <w:rPr>
          <w:rFonts w:ascii="Times New Roman" w:hAnsi="Times New Roman" w:cs="Times New Roman"/>
          <w:sz w:val="24"/>
          <w:szCs w:val="24"/>
        </w:rPr>
        <w:softHyphen/>
        <w:t>kuju</w:t>
      </w:r>
      <w:r w:rsidRPr="003D0D03">
        <w:rPr>
          <w:rFonts w:ascii="Times New Roman" w:hAnsi="Times New Roman" w:cs="Times New Roman"/>
          <w:sz w:val="24"/>
          <w:szCs w:val="24"/>
        </w:rPr>
        <w:softHyphen/>
        <w:t>tu</w:t>
      </w:r>
      <w:r w:rsidRPr="003D0D03">
        <w:rPr>
          <w:rFonts w:ascii="Times New Roman" w:hAnsi="Times New Roman" w:cs="Times New Roman"/>
          <w:sz w:val="24"/>
          <w:szCs w:val="24"/>
        </w:rPr>
        <w:softHyphen/>
        <w:t>se</w:t>
      </w:r>
      <w:r w:rsidRPr="003D0D03">
        <w:rPr>
          <w:rFonts w:ascii="Times New Roman" w:hAnsi="Times New Roman" w:cs="Times New Roman"/>
          <w:sz w:val="24"/>
          <w:szCs w:val="24"/>
        </w:rPr>
        <w:softHyphen/>
        <w:t xml:space="preserve">ga, mis valdaval osal ostjaskonnast on. </w:t>
      </w:r>
    </w:p>
    <w:p w:rsidR="003D0D03" w:rsidRPr="003D0D03" w:rsidRDefault="003D0D03" w:rsidP="003D0D03">
      <w:pPr>
        <w:rPr>
          <w:rFonts w:ascii="Times New Roman" w:hAnsi="Times New Roman" w:cs="Times New Roman"/>
          <w:sz w:val="24"/>
          <w:szCs w:val="24"/>
        </w:rPr>
      </w:pPr>
    </w:p>
    <w:p w:rsidR="003D0D03" w:rsidRPr="003D0D03" w:rsidRDefault="003D0D03" w:rsidP="003D0D03">
      <w:pPr>
        <w:spacing w:after="0" w:line="240" w:lineRule="auto"/>
        <w:jc w:val="both"/>
        <w:rPr>
          <w:rFonts w:ascii="Times New Roman" w:hAnsi="Times New Roman" w:cs="Times New Roman"/>
          <w:sz w:val="24"/>
          <w:szCs w:val="24"/>
        </w:rPr>
      </w:pPr>
      <w:r w:rsidRPr="003D0D03">
        <w:rPr>
          <w:rFonts w:ascii="Times New Roman" w:hAnsi="Times New Roman" w:cs="Times New Roman"/>
          <w:sz w:val="24"/>
          <w:szCs w:val="24"/>
        </w:rPr>
        <w:t xml:space="preserve">15. </w:t>
      </w:r>
      <w:r w:rsidRPr="003D0D03">
        <w:rPr>
          <w:rFonts w:ascii="Times New Roman" w:hAnsi="Times New Roman" w:cs="Times New Roman"/>
          <w:sz w:val="24"/>
          <w:szCs w:val="24"/>
        </w:rPr>
        <w:t>Palun selgitada lühidalt ettevõtte bilansistruktuuri.</w:t>
      </w:r>
    </w:p>
    <w:p w:rsidR="003D0D03" w:rsidRPr="003D0D03" w:rsidRDefault="003D0D03" w:rsidP="003D0D03">
      <w:pPr>
        <w:spacing w:after="0" w:line="240" w:lineRule="auto"/>
        <w:jc w:val="both"/>
        <w:rPr>
          <w:rFonts w:ascii="Times New Roman" w:hAnsi="Times New Roman" w:cs="Times New Roman"/>
          <w:b/>
          <w:sz w:val="24"/>
          <w:szCs w:val="24"/>
        </w:rPr>
      </w:pPr>
    </w:p>
    <w:p w:rsidR="003D0D03" w:rsidRPr="003D0D03" w:rsidRDefault="003D0D03" w:rsidP="003D0D03">
      <w:pPr>
        <w:spacing w:after="0" w:line="240" w:lineRule="auto"/>
        <w:jc w:val="both"/>
        <w:rPr>
          <w:rFonts w:ascii="Times New Roman" w:hAnsi="Times New Roman" w:cs="Times New Roman"/>
          <w:b/>
          <w:sz w:val="24"/>
          <w:szCs w:val="24"/>
        </w:rPr>
      </w:pPr>
      <w:r w:rsidRPr="003D0D03">
        <w:rPr>
          <w:rFonts w:ascii="Times New Roman" w:hAnsi="Times New Roman" w:cs="Times New Roman"/>
          <w:b/>
          <w:sz w:val="24"/>
          <w:szCs w:val="24"/>
        </w:rPr>
        <w:t xml:space="preserve">Vastus: </w:t>
      </w:r>
      <w:bookmarkStart w:id="5" w:name="_GoBack"/>
      <w:bookmarkEnd w:id="5"/>
      <w:r w:rsidRPr="003D0D03">
        <w:rPr>
          <w:rFonts w:ascii="Times New Roman" w:hAnsi="Times New Roman" w:cs="Times New Roman"/>
          <w:sz w:val="24"/>
          <w:szCs w:val="24"/>
        </w:rPr>
        <w:t>Ettevõtte bilanss koosneb kahest poolest – aktivast (varad) ja passivast (kohustused ja omakapital). Aktiva pool kajastab ettevõtte käibe- ja põhivara koosseisu, passiva pool aga lühi- ja pikaajalisi kohustusi ning omakapitali.</w:t>
      </w:r>
    </w:p>
    <w:p w:rsidR="003D0D03" w:rsidRPr="003D0D03" w:rsidRDefault="003D0D03" w:rsidP="003D0D03">
      <w:pPr>
        <w:rPr>
          <w:rFonts w:ascii="Times New Roman" w:hAnsi="Times New Roman" w:cs="Times New Roman"/>
          <w:sz w:val="24"/>
          <w:szCs w:val="24"/>
        </w:rPr>
      </w:pPr>
    </w:p>
    <w:p w:rsidR="00D432E1" w:rsidRDefault="00D432E1"/>
    <w:sectPr w:rsidR="00D43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E12D1"/>
    <w:multiLevelType w:val="hybridMultilevel"/>
    <w:tmpl w:val="019ADF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77B35878"/>
    <w:multiLevelType w:val="hybridMultilevel"/>
    <w:tmpl w:val="3A7649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83"/>
    <w:rsid w:val="003D0D03"/>
    <w:rsid w:val="00454E83"/>
    <w:rsid w:val="00D432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03"/>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3D0D03"/>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03"/>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3D0D03"/>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885</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2</cp:revision>
  <dcterms:created xsi:type="dcterms:W3CDTF">2018-03-27T16:28:00Z</dcterms:created>
  <dcterms:modified xsi:type="dcterms:W3CDTF">2018-03-27T16:37:00Z</dcterms:modified>
</cp:coreProperties>
</file>