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D" w:rsidRDefault="00F72F45" w:rsidP="004F228D">
      <w:r>
        <w:t xml:space="preserve">Ülesanne 1.2  </w:t>
      </w:r>
      <w:r w:rsidR="004F228D">
        <w:t xml:space="preserve">Tulumeetod </w:t>
      </w:r>
      <w:r>
        <w:t>(Kinnisvara hindaja)</w:t>
      </w:r>
      <w:r w:rsidR="004F228D">
        <w:t xml:space="preserve">                                                   </w:t>
      </w:r>
    </w:p>
    <w:p w:rsidR="004F228D" w:rsidRDefault="004F228D" w:rsidP="004F228D">
      <w:r>
        <w:t xml:space="preserve">Hinnata kinnistu turuväärtus diskonteeritud rahavoogude ja kapitaliseerimise meetodil. </w:t>
      </w:r>
    </w:p>
    <w:p w:rsidR="007C1B46" w:rsidRPr="007C1B46" w:rsidRDefault="007C1B46" w:rsidP="004F228D">
      <w:pPr>
        <w:rPr>
          <w:b/>
        </w:rPr>
      </w:pPr>
      <w:r w:rsidRPr="007C1B46">
        <w:rPr>
          <w:b/>
        </w:rPr>
        <w:t xml:space="preserve">Hinnatava objekti </w:t>
      </w:r>
      <w:r w:rsidR="002A42FE">
        <w:rPr>
          <w:b/>
        </w:rPr>
        <w:t>lähteandmed</w:t>
      </w:r>
    </w:p>
    <w:p w:rsidR="00904867" w:rsidRDefault="004F228D" w:rsidP="004F228D">
      <w:r>
        <w:t xml:space="preserve">Krundi suurus on </w:t>
      </w:r>
      <w:r w:rsidR="00EB5C4A">
        <w:t>68</w:t>
      </w:r>
      <w:r>
        <w:t>00 m</w:t>
      </w:r>
      <w:r w:rsidRPr="007C1B46">
        <w:rPr>
          <w:vertAlign w:val="superscript"/>
        </w:rPr>
        <w:t xml:space="preserve">2 </w:t>
      </w:r>
      <w:r>
        <w:t xml:space="preserve">ja sihtotstarve on elamumaa. Kinnistul asub neljakorruseline korterelamu, suletud netopinnaga </w:t>
      </w:r>
      <w:r w:rsidR="007C1B46">
        <w:t>4950</w:t>
      </w:r>
      <w:r>
        <w:t xml:space="preserve"> m</w:t>
      </w:r>
      <w:r w:rsidRPr="007C1B46">
        <w:rPr>
          <w:vertAlign w:val="superscript"/>
        </w:rPr>
        <w:t>2</w:t>
      </w:r>
      <w:r>
        <w:t>.</w:t>
      </w:r>
    </w:p>
    <w:p w:rsidR="004F228D" w:rsidRDefault="004F228D" w:rsidP="004F228D">
      <w:r>
        <w:t xml:space="preserve"> Majas on kokku 80 (igal korrusel  </w:t>
      </w:r>
      <w:r w:rsidR="00784F64">
        <w:t>20</w:t>
      </w:r>
      <w:bookmarkStart w:id="0" w:name="_GoBack"/>
      <w:bookmarkEnd w:id="0"/>
      <w:r>
        <w:t xml:space="preserve"> korterit) võrdse suurusega  2-toalist kort</w:t>
      </w:r>
      <w:r w:rsidR="007C1B46">
        <w:t>erit.  Hetkel on välja üüritud 68</w:t>
      </w:r>
      <w:r>
        <w:t xml:space="preserve"> korterit.</w:t>
      </w:r>
      <w:r w:rsidR="00CE5268">
        <w:t xml:space="preserve"> </w:t>
      </w:r>
      <w:r>
        <w:t xml:space="preserve"> Nendelt laekub igakuist üüritulu 21</w:t>
      </w:r>
      <w:r w:rsidR="00F067CA">
        <w:t>080</w:t>
      </w:r>
      <w:r>
        <w:t xml:space="preserve"> eurot/kuus, millele lisandub käibemaks. Üürimäärad on kõikidel korteritel võrdsed. Üürilepingud on tähtajatud ja üürilepingutes ei ole kindlat ülesütlemise tähtaega.</w:t>
      </w:r>
      <w:r w:rsidR="002A42FE">
        <w:t xml:space="preserve"> Lepingu kohaselt korrigeeritakse</w:t>
      </w:r>
      <w:r w:rsidR="00F067CA">
        <w:t xml:space="preserve">  </w:t>
      </w:r>
      <w:r w:rsidR="002A42FE">
        <w:t xml:space="preserve"> üürimäära igal aastal vastavalt THI suurusele.</w:t>
      </w:r>
    </w:p>
    <w:p w:rsidR="00CE5268" w:rsidRDefault="00CE5268" w:rsidP="004F228D">
      <w:r>
        <w:t xml:space="preserve">Iga korteri juurde kuulub 1 parkimiskoht õuel, mille eest tuleb tasuda </w:t>
      </w:r>
      <w:r w:rsidR="00EB5C4A">
        <w:t>eraldi. Praegu</w:t>
      </w:r>
      <w:r w:rsidR="002A42FE">
        <w:t xml:space="preserve"> on </w:t>
      </w:r>
      <w:r w:rsidR="00EB5C4A">
        <w:t xml:space="preserve"> </w:t>
      </w:r>
      <w:r w:rsidR="002A42FE">
        <w:t xml:space="preserve">parkimiskohti välja üüritud 68 ja nendelt </w:t>
      </w:r>
      <w:r w:rsidR="00EB5C4A">
        <w:t>laekub omanikule parkimistasu kuus 6460 eurot.</w:t>
      </w:r>
      <w:r w:rsidR="00F067CA">
        <w:t xml:space="preserve"> Parkimiskohtade üürimäär muutub proportsionaalselt  korterite üürihinnaga.</w:t>
      </w:r>
    </w:p>
    <w:p w:rsidR="00CE5268" w:rsidRDefault="00904867" w:rsidP="00CE5268">
      <w:pPr>
        <w:spacing w:after="0"/>
      </w:pPr>
      <w:r w:rsidRPr="00904867">
        <w:t>Hoone omaniku väitel on hoone tegevusega seonduvad omanikupoolsed kulud 3320 eurot kuus (ilma käibemaksuta.</w:t>
      </w:r>
    </w:p>
    <w:p w:rsidR="00CE5268" w:rsidRDefault="00904867" w:rsidP="00904867">
      <w:pPr>
        <w:spacing w:after="0"/>
      </w:pPr>
      <w:r>
        <w:t>Hinnatav objekt on seotud laenukohustusega. La</w:t>
      </w:r>
      <w:r w:rsidR="00CE5268">
        <w:t xml:space="preserve">enu jääk on praegu 1 mln eurot ja laenumakse 1790 eurot kuus. </w:t>
      </w:r>
    </w:p>
    <w:p w:rsidR="00CE5268" w:rsidRDefault="00CE5268" w:rsidP="00904867">
      <w:pPr>
        <w:spacing w:after="0"/>
      </w:pPr>
      <w:r>
        <w:t xml:space="preserve">Kinnistu </w:t>
      </w:r>
      <w:r w:rsidRPr="00CE5268">
        <w:t>reaalkoormatis</w:t>
      </w:r>
      <w:r>
        <w:t xml:space="preserve"> on </w:t>
      </w:r>
      <w:r w:rsidRPr="00CE5268">
        <w:t xml:space="preserve"> juurdepääsuservituudi kasutamise tasu maksmise kohustuse kohta summas </w:t>
      </w:r>
      <w:r>
        <w:t>3</w:t>
      </w:r>
      <w:r w:rsidRPr="00CE5268">
        <w:t xml:space="preserve">00 eurot kuus OÜ </w:t>
      </w:r>
      <w:r>
        <w:t xml:space="preserve">Maja  </w:t>
      </w:r>
      <w:r w:rsidRPr="00CE5268">
        <w:t>kasuks. Nimetatud tasu maksmise kohustus kehtib kuni 31.12.2025.a</w:t>
      </w:r>
      <w:r>
        <w:t>.</w:t>
      </w:r>
    </w:p>
    <w:p w:rsidR="00CE5268" w:rsidRDefault="00CE5268" w:rsidP="00904867">
      <w:pPr>
        <w:spacing w:after="0"/>
      </w:pPr>
    </w:p>
    <w:p w:rsidR="007C1B46" w:rsidRPr="007C1B46" w:rsidRDefault="007C1B46" w:rsidP="004F228D">
      <w:pPr>
        <w:rPr>
          <w:b/>
        </w:rPr>
      </w:pPr>
      <w:r w:rsidRPr="007C1B46">
        <w:rPr>
          <w:b/>
        </w:rPr>
        <w:t>Turu informatsioon</w:t>
      </w:r>
    </w:p>
    <w:p w:rsidR="004F228D" w:rsidRDefault="004F228D" w:rsidP="002A42FE">
      <w:pPr>
        <w:spacing w:after="0"/>
      </w:pPr>
      <w:r>
        <w:t>Hinnatava objektiga samas kvaliteedikategoorias korterelamute 2-toalise korteri keskmine üürimäär , mis asuvad neljakorruselises hoones teisel ja kolmandal korrusel on turul vahemikus  2</w:t>
      </w:r>
      <w:r w:rsidR="007C1B46">
        <w:t>8</w:t>
      </w:r>
      <w:r>
        <w:t xml:space="preserve">0 – </w:t>
      </w:r>
      <w:r w:rsidR="007C1B46">
        <w:t>300</w:t>
      </w:r>
      <w:r>
        <w:t xml:space="preserve">  eurot/kuus (ilma käibemaksuta). Esimesel ja neljandal korrusel paiknevate  korterite üürimäär turul on 5% madalam.</w:t>
      </w:r>
    </w:p>
    <w:p w:rsidR="004F228D" w:rsidRDefault="004F228D" w:rsidP="002A42FE">
      <w:pPr>
        <w:spacing w:after="0"/>
      </w:pPr>
      <w:r>
        <w:t>Turule iseloomulik vakantsimäär hinnatava objektiga sarnaste objektide osas on 12-1</w:t>
      </w:r>
      <w:r w:rsidR="007C1B46">
        <w:t>4</w:t>
      </w:r>
      <w:r>
        <w:t xml:space="preserve">%. </w:t>
      </w:r>
    </w:p>
    <w:p w:rsidR="004F228D" w:rsidRDefault="00904867" w:rsidP="004F228D">
      <w:pPr>
        <w:spacing w:after="0"/>
      </w:pPr>
      <w:r>
        <w:t xml:space="preserve"> Tegevuskulude suurus </w:t>
      </w:r>
      <w:r w:rsidR="004F228D">
        <w:t xml:space="preserve"> turul </w:t>
      </w:r>
      <w:r>
        <w:t xml:space="preserve"> sarnastel hoonetel </w:t>
      </w:r>
      <w:r w:rsidR="004F228D">
        <w:t>on näitaja 0,</w:t>
      </w:r>
      <w:r w:rsidR="007C1B46">
        <w:t>70</w:t>
      </w:r>
      <w:r w:rsidR="004F228D">
        <w:t>-0,</w:t>
      </w:r>
      <w:r w:rsidR="007C1B46">
        <w:t>8</w:t>
      </w:r>
      <w:r w:rsidR="004F228D">
        <w:t>2 eurot suletud netopinna 1 m</w:t>
      </w:r>
      <w:r w:rsidR="004F228D" w:rsidRPr="004F228D">
        <w:rPr>
          <w:vertAlign w:val="superscript"/>
        </w:rPr>
        <w:t>2</w:t>
      </w:r>
      <w:r w:rsidR="004F228D">
        <w:t xml:space="preserve"> kohta kuus ja see muutub vastavalt oodatavale inflatsioonimäärale.</w:t>
      </w:r>
    </w:p>
    <w:p w:rsidR="004F228D" w:rsidRDefault="004F228D" w:rsidP="004F228D">
      <w:pPr>
        <w:spacing w:after="0"/>
      </w:pPr>
      <w:r>
        <w:t xml:space="preserve">Turul on levinud, et üürilepinguid korrigeeritakse igal aastal tarbijahinnaindeksiga. Erinevate majandusanalüütikute poolt prognoositav THI   lähimal 5 aastal on 3% . </w:t>
      </w:r>
    </w:p>
    <w:p w:rsidR="00EB5C4A" w:rsidRDefault="00EB5C4A" w:rsidP="004F228D">
      <w:pPr>
        <w:spacing w:after="0"/>
      </w:pPr>
      <w:r>
        <w:t>Parkimiskoha tasu kinnistul on tur</w:t>
      </w:r>
      <w:r w:rsidR="00F067CA">
        <w:t xml:space="preserve">ul vahemikus  90-100 eurot kuus. </w:t>
      </w:r>
      <w:r w:rsidR="002A42FE">
        <w:t xml:space="preserve">Üldiselt on </w:t>
      </w:r>
      <w:r w:rsidR="002A42FE" w:rsidRPr="002A42FE">
        <w:t>parkimiskohtade vakantsus on sama</w:t>
      </w:r>
      <w:r w:rsidR="002A42FE">
        <w:t>ne korterite</w:t>
      </w:r>
      <w:r w:rsidR="002A42FE" w:rsidRPr="002A42FE">
        <w:t xml:space="preserve"> vakantsiga.</w:t>
      </w:r>
    </w:p>
    <w:p w:rsidR="00904867" w:rsidRDefault="004F228D" w:rsidP="004F228D">
      <w:pPr>
        <w:spacing w:after="0"/>
      </w:pPr>
      <w:r>
        <w:t>Sarnaste objektide sisemine kogukapitali tulumäär on viimati toim</w:t>
      </w:r>
      <w:r w:rsidR="00904867">
        <w:t>unud tehingute baasil olnud 10% ja omakapitali seesmine tulumäär  14%.  Arendajate nõutav kogukapitali tootlus on 11%.</w:t>
      </w:r>
    </w:p>
    <w:p w:rsidR="004F228D" w:rsidRDefault="004F228D" w:rsidP="004F228D">
      <w:pPr>
        <w:spacing w:after="0"/>
      </w:pPr>
      <w:r>
        <w:t>Riskivaba tulumäär on antud majanduskeskkonna tingimustes 5%.</w:t>
      </w:r>
    </w:p>
    <w:p w:rsidR="004F228D" w:rsidRDefault="004F228D" w:rsidP="004F228D">
      <w:pPr>
        <w:spacing w:after="0"/>
      </w:pPr>
      <w:r>
        <w:t>Hinnatavale objektile sarnaste objektide puhul on puh</w:t>
      </w:r>
      <w:r w:rsidR="00245A64">
        <w:t>t</w:t>
      </w:r>
      <w:r>
        <w:t>a</w:t>
      </w:r>
      <w:r w:rsidR="00245A64">
        <w:t xml:space="preserve"> tegevustulu</w:t>
      </w:r>
      <w:r>
        <w:t xml:space="preserve"> ja müügihinna suhe viimastes tehingutes olnud keskmiselt ca 9,2%.</w:t>
      </w:r>
    </w:p>
    <w:p w:rsidR="004F228D" w:rsidRDefault="004F228D" w:rsidP="004F228D">
      <w:pPr>
        <w:spacing w:after="0"/>
      </w:pPr>
      <w:r>
        <w:t xml:space="preserve">Kapitalisatsioonimäära langust on oodata </w:t>
      </w:r>
      <w:r w:rsidR="00904867">
        <w:t>4</w:t>
      </w:r>
      <w:r>
        <w:t xml:space="preserve"> aasta pärast 1% baasiprotsendi võrra. </w:t>
      </w:r>
    </w:p>
    <w:p w:rsidR="004F228D" w:rsidRDefault="004F228D" w:rsidP="004F228D">
      <w:pPr>
        <w:spacing w:after="0"/>
      </w:pPr>
      <w:r>
        <w:t>Müügiga seotud kulud moodustavad 2 %  tehingu väärtusest.</w:t>
      </w:r>
    </w:p>
    <w:p w:rsidR="002A42FE" w:rsidRDefault="002A42FE" w:rsidP="004F228D">
      <w:pPr>
        <w:spacing w:after="0"/>
      </w:pPr>
      <w:r>
        <w:t>Lähteandmetes toodud tulud ja kulud ei sisalda</w:t>
      </w:r>
      <w:r w:rsidR="008561FE">
        <w:t xml:space="preserve"> </w:t>
      </w:r>
      <w:r>
        <w:t>käibemaksu.</w:t>
      </w:r>
    </w:p>
    <w:p w:rsidR="00FB2101" w:rsidRDefault="004F228D" w:rsidP="004F228D">
      <w:pPr>
        <w:spacing w:after="0"/>
      </w:pPr>
      <w:r>
        <w:t>Prognoosiperioodiks valige 5 aastat.</w:t>
      </w:r>
    </w:p>
    <w:sectPr w:rsidR="00FB2101" w:rsidSect="00146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228D"/>
    <w:rsid w:val="00146E5A"/>
    <w:rsid w:val="001A7A85"/>
    <w:rsid w:val="00245A64"/>
    <w:rsid w:val="002A42FE"/>
    <w:rsid w:val="004F228D"/>
    <w:rsid w:val="00784F64"/>
    <w:rsid w:val="007C1B46"/>
    <w:rsid w:val="008561FE"/>
    <w:rsid w:val="00904867"/>
    <w:rsid w:val="00A67DF9"/>
    <w:rsid w:val="00CE5268"/>
    <w:rsid w:val="00D506ED"/>
    <w:rsid w:val="00E039E5"/>
    <w:rsid w:val="00EB5C4A"/>
    <w:rsid w:val="00F067CA"/>
    <w:rsid w:val="00F72F45"/>
    <w:rsid w:val="00F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7D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Kolbre</dc:creator>
  <cp:lastModifiedBy>EKHÜ</cp:lastModifiedBy>
  <cp:revision>9</cp:revision>
  <dcterms:created xsi:type="dcterms:W3CDTF">2012-11-11T10:30:00Z</dcterms:created>
  <dcterms:modified xsi:type="dcterms:W3CDTF">2012-11-13T20:11:00Z</dcterms:modified>
</cp:coreProperties>
</file>