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E1" w:rsidRPr="00FE1BF4" w:rsidRDefault="00860D3F">
      <w:pPr>
        <w:rPr>
          <w:rFonts w:ascii="Times New Roman" w:hAnsi="Times New Roman" w:cs="Times New Roman"/>
          <w:b/>
          <w:sz w:val="28"/>
          <w:szCs w:val="28"/>
        </w:rPr>
      </w:pPr>
      <w:r w:rsidRPr="00FE1BF4">
        <w:rPr>
          <w:rFonts w:ascii="Times New Roman" w:hAnsi="Times New Roman" w:cs="Times New Roman"/>
          <w:b/>
          <w:sz w:val="28"/>
          <w:szCs w:val="28"/>
        </w:rPr>
        <w:t>2018 NH teoreetilised küsimused</w:t>
      </w:r>
      <w:r w:rsidR="00FE1BF4">
        <w:rPr>
          <w:rFonts w:ascii="Times New Roman" w:hAnsi="Times New Roman" w:cs="Times New Roman"/>
          <w:b/>
          <w:sz w:val="28"/>
          <w:szCs w:val="28"/>
        </w:rPr>
        <w:t xml:space="preserve">    KOOD………………….</w:t>
      </w:r>
    </w:p>
    <w:p w:rsidR="00555F84" w:rsidRPr="00FE1BF4" w:rsidRDefault="00555F84">
      <w:pPr>
        <w:rPr>
          <w:rFonts w:ascii="Times New Roman" w:hAnsi="Times New Roman" w:cs="Times New Roman"/>
          <w:sz w:val="24"/>
          <w:szCs w:val="24"/>
        </w:rPr>
      </w:pPr>
    </w:p>
    <w:p w:rsidR="00555F84" w:rsidRDefault="00555F84" w:rsidP="00555F84">
      <w:pPr>
        <w:numPr>
          <w:ilvl w:val="0"/>
          <w:numId w:val="1"/>
        </w:numPr>
        <w:spacing w:after="160" w:line="259" w:lineRule="auto"/>
        <w:ind w:left="360"/>
        <w:contextualSpacing/>
        <w:jc w:val="both"/>
        <w:rPr>
          <w:rFonts w:ascii="Times New Roman" w:eastAsia="Calibri" w:hAnsi="Times New Roman" w:cs="Times New Roman"/>
          <w:sz w:val="24"/>
          <w:szCs w:val="24"/>
        </w:rPr>
      </w:pPr>
      <w:r w:rsidRPr="00555F84">
        <w:rPr>
          <w:rFonts w:ascii="Times New Roman" w:eastAsia="Calibri" w:hAnsi="Times New Roman" w:cs="Times New Roman"/>
          <w:sz w:val="24"/>
          <w:szCs w:val="24"/>
        </w:rPr>
        <w:t xml:space="preserve">Nimetage vähemalt 5 planeeringu liiki! </w:t>
      </w:r>
    </w:p>
    <w:p w:rsidR="00895818" w:rsidRDefault="00895818" w:rsidP="00895818">
      <w:pPr>
        <w:spacing w:after="160" w:line="259" w:lineRule="auto"/>
        <w:ind w:left="360"/>
        <w:contextualSpacing/>
        <w:jc w:val="both"/>
        <w:rPr>
          <w:rFonts w:ascii="Times New Roman" w:eastAsia="Calibri" w:hAnsi="Times New Roman" w:cs="Times New Roman"/>
          <w:sz w:val="24"/>
          <w:szCs w:val="24"/>
        </w:rPr>
      </w:pPr>
    </w:p>
    <w:p w:rsidR="00895818" w:rsidRDefault="00895818" w:rsidP="00895818">
      <w:pPr>
        <w:spacing w:after="160" w:line="259" w:lineRule="auto"/>
        <w:contextualSpacing/>
        <w:jc w:val="both"/>
        <w:rPr>
          <w:rFonts w:ascii="Times New Roman" w:eastAsia="Calibri" w:hAnsi="Times New Roman" w:cs="Times New Roman"/>
          <w:sz w:val="24"/>
          <w:szCs w:val="24"/>
        </w:rPr>
      </w:pPr>
      <w:r w:rsidRPr="00895818">
        <w:rPr>
          <w:rFonts w:ascii="Times New Roman" w:eastAsia="Calibri" w:hAnsi="Times New Roman" w:cs="Times New Roman"/>
          <w:sz w:val="24"/>
          <w:szCs w:val="24"/>
        </w:rPr>
        <w:t>Vastus: 1) üleriigiline planeering; 2) riigi eriplaneering; 3) maakonnaplaneering; 4) üldplaneering; 5) kohaliku omavalitsuse eriplaneering; 6) detailplaneering. (</w:t>
      </w:r>
      <w:proofErr w:type="spellStart"/>
      <w:r w:rsidRPr="00895818">
        <w:rPr>
          <w:rFonts w:ascii="Times New Roman" w:eastAsia="Calibri" w:hAnsi="Times New Roman" w:cs="Times New Roman"/>
          <w:sz w:val="24"/>
          <w:szCs w:val="24"/>
        </w:rPr>
        <w:t>PlanS</w:t>
      </w:r>
      <w:proofErr w:type="spellEnd"/>
      <w:r w:rsidRPr="00895818">
        <w:rPr>
          <w:rFonts w:ascii="Times New Roman" w:eastAsia="Calibri" w:hAnsi="Times New Roman" w:cs="Times New Roman"/>
          <w:sz w:val="24"/>
          <w:szCs w:val="24"/>
        </w:rPr>
        <w:t xml:space="preserve"> §-d 13, 27, 55, 74, 95 ja 124)</w:t>
      </w:r>
    </w:p>
    <w:p w:rsidR="00A277EC" w:rsidRPr="00555F84" w:rsidRDefault="00A277EC" w:rsidP="00A277EC">
      <w:pPr>
        <w:spacing w:after="160" w:line="259" w:lineRule="auto"/>
        <w:ind w:left="360"/>
        <w:contextualSpacing/>
        <w:jc w:val="both"/>
        <w:rPr>
          <w:rFonts w:ascii="Times New Roman" w:eastAsia="Calibri" w:hAnsi="Times New Roman" w:cs="Times New Roman"/>
          <w:sz w:val="24"/>
          <w:szCs w:val="24"/>
        </w:rPr>
      </w:pPr>
    </w:p>
    <w:p w:rsidR="00555F84" w:rsidRDefault="00555F84" w:rsidP="00555F84">
      <w:pPr>
        <w:numPr>
          <w:ilvl w:val="0"/>
          <w:numId w:val="1"/>
        </w:numPr>
        <w:spacing w:after="160" w:line="259" w:lineRule="auto"/>
        <w:ind w:left="360"/>
        <w:contextualSpacing/>
        <w:jc w:val="both"/>
        <w:rPr>
          <w:rFonts w:ascii="Times New Roman" w:eastAsia="Calibri" w:hAnsi="Times New Roman" w:cs="Times New Roman"/>
          <w:sz w:val="24"/>
          <w:szCs w:val="24"/>
        </w:rPr>
      </w:pPr>
      <w:r w:rsidRPr="00555F84">
        <w:rPr>
          <w:rFonts w:ascii="Times New Roman" w:eastAsia="Calibri" w:hAnsi="Times New Roman" w:cs="Times New Roman"/>
          <w:sz w:val="24"/>
          <w:szCs w:val="24"/>
        </w:rPr>
        <w:t>Avage heauskse ja pahauskse valduse mõisted!</w:t>
      </w:r>
    </w:p>
    <w:p w:rsidR="00895818" w:rsidRDefault="00895818" w:rsidP="00895818">
      <w:pPr>
        <w:spacing w:after="160" w:line="259" w:lineRule="auto"/>
        <w:ind w:left="360"/>
        <w:contextualSpacing/>
        <w:jc w:val="both"/>
        <w:rPr>
          <w:rFonts w:ascii="Times New Roman" w:eastAsia="Calibri" w:hAnsi="Times New Roman" w:cs="Times New Roman"/>
          <w:sz w:val="24"/>
          <w:szCs w:val="24"/>
        </w:rPr>
      </w:pPr>
    </w:p>
    <w:p w:rsidR="00895818" w:rsidRDefault="00895818" w:rsidP="00895818">
      <w:pPr>
        <w:spacing w:after="160" w:line="259" w:lineRule="auto"/>
        <w:ind w:left="360"/>
        <w:contextualSpacing/>
        <w:jc w:val="both"/>
        <w:rPr>
          <w:rFonts w:ascii="Times New Roman" w:eastAsia="Calibri" w:hAnsi="Times New Roman" w:cs="Times New Roman"/>
          <w:sz w:val="24"/>
          <w:szCs w:val="24"/>
        </w:rPr>
      </w:pPr>
      <w:r w:rsidRPr="00895818">
        <w:rPr>
          <w:rFonts w:ascii="Times New Roman" w:eastAsia="Calibri" w:hAnsi="Times New Roman" w:cs="Times New Roman"/>
          <w:sz w:val="24"/>
          <w:szCs w:val="24"/>
        </w:rPr>
        <w:t>Vastus: Valdus on heauskne, kui valdaja ei tea ega peagi teadma, et tema valdusel puudub õiguslik alus või et teisel isikul on suurem õigus asja vallata. Valdus on pahauskne, kui valdaja teab või peab teadma, et tema valdusel puudub õiguslik alus või et teisel isikul on suurem õigus asja vallata. (AÕS § 35)</w:t>
      </w:r>
    </w:p>
    <w:p w:rsidR="00A277EC" w:rsidRPr="00555F84" w:rsidRDefault="00A277EC" w:rsidP="00A277EC">
      <w:pPr>
        <w:spacing w:after="160" w:line="259" w:lineRule="auto"/>
        <w:ind w:left="360"/>
        <w:contextualSpacing/>
        <w:jc w:val="both"/>
        <w:rPr>
          <w:rFonts w:ascii="Times New Roman" w:eastAsia="Calibri" w:hAnsi="Times New Roman" w:cs="Times New Roman"/>
          <w:sz w:val="24"/>
          <w:szCs w:val="24"/>
        </w:rPr>
      </w:pPr>
    </w:p>
    <w:p w:rsidR="00555F84" w:rsidRDefault="00555F84" w:rsidP="00555F84">
      <w:pPr>
        <w:numPr>
          <w:ilvl w:val="0"/>
          <w:numId w:val="1"/>
        </w:numPr>
        <w:spacing w:after="160" w:line="259" w:lineRule="auto"/>
        <w:ind w:left="360"/>
        <w:contextualSpacing/>
        <w:jc w:val="both"/>
        <w:rPr>
          <w:rFonts w:ascii="Times New Roman" w:eastAsia="Calibri" w:hAnsi="Times New Roman" w:cs="Times New Roman"/>
          <w:sz w:val="24"/>
          <w:szCs w:val="24"/>
        </w:rPr>
      </w:pPr>
      <w:r w:rsidRPr="00555F84">
        <w:rPr>
          <w:rFonts w:ascii="Times New Roman" w:eastAsia="Calibri" w:hAnsi="Times New Roman" w:cs="Times New Roman"/>
          <w:sz w:val="24"/>
          <w:szCs w:val="24"/>
        </w:rPr>
        <w:t>Mis on kinnistusregistriosa neljanda jao pealkiri ja mis neljandasse jakku kantakse?</w:t>
      </w:r>
    </w:p>
    <w:p w:rsidR="00895818" w:rsidRDefault="00895818" w:rsidP="00895818">
      <w:pPr>
        <w:spacing w:after="160" w:line="259" w:lineRule="auto"/>
        <w:contextualSpacing/>
        <w:jc w:val="both"/>
        <w:rPr>
          <w:rFonts w:ascii="Times New Roman" w:eastAsia="Calibri" w:hAnsi="Times New Roman" w:cs="Times New Roman"/>
          <w:sz w:val="24"/>
          <w:szCs w:val="24"/>
        </w:rPr>
      </w:pPr>
    </w:p>
    <w:p w:rsidR="00A277EC" w:rsidRDefault="00895818" w:rsidP="00A277EC">
      <w:pPr>
        <w:spacing w:after="160" w:line="259" w:lineRule="auto"/>
        <w:ind w:left="360"/>
        <w:contextualSpacing/>
        <w:jc w:val="both"/>
        <w:rPr>
          <w:rFonts w:ascii="Times New Roman" w:eastAsia="Calibri" w:hAnsi="Times New Roman" w:cs="Times New Roman"/>
          <w:sz w:val="24"/>
          <w:szCs w:val="24"/>
        </w:rPr>
      </w:pPr>
      <w:r w:rsidRPr="00895818">
        <w:rPr>
          <w:rFonts w:ascii="Times New Roman" w:eastAsia="Calibri" w:hAnsi="Times New Roman" w:cs="Times New Roman"/>
          <w:sz w:val="24"/>
          <w:szCs w:val="24"/>
        </w:rPr>
        <w:t>Vastus: Kinnistusregistriosa neljanda jao pealkiri on „Hüpoteegid“. Neljandasse jakku kantakse 1) hüpoteegipidaja; 2) hüpoteegi rahaline suurus; 3) märked hüpoteegi kohta; 4) eeltoodud p-des 1-3 nimetatud kannete muudatused; 5) eeltoodud p-des 1-3 nimetatud kannete kustutamine?</w:t>
      </w:r>
    </w:p>
    <w:p w:rsidR="00895818" w:rsidRPr="00555F84" w:rsidRDefault="00895818" w:rsidP="00A277EC">
      <w:pPr>
        <w:spacing w:after="160" w:line="259" w:lineRule="auto"/>
        <w:ind w:left="360"/>
        <w:contextualSpacing/>
        <w:jc w:val="both"/>
        <w:rPr>
          <w:rFonts w:ascii="Times New Roman" w:eastAsia="Calibri" w:hAnsi="Times New Roman" w:cs="Times New Roman"/>
          <w:sz w:val="24"/>
          <w:szCs w:val="24"/>
        </w:rPr>
      </w:pPr>
    </w:p>
    <w:p w:rsidR="00555F84" w:rsidRDefault="00555F84" w:rsidP="00555F84">
      <w:pPr>
        <w:numPr>
          <w:ilvl w:val="0"/>
          <w:numId w:val="1"/>
        </w:numPr>
        <w:spacing w:after="160" w:line="259" w:lineRule="auto"/>
        <w:ind w:left="360"/>
        <w:contextualSpacing/>
        <w:jc w:val="both"/>
        <w:rPr>
          <w:rFonts w:ascii="Times New Roman" w:eastAsia="Calibri" w:hAnsi="Times New Roman" w:cs="Times New Roman"/>
          <w:sz w:val="24"/>
          <w:szCs w:val="24"/>
        </w:rPr>
      </w:pPr>
      <w:r w:rsidRPr="00555F84">
        <w:rPr>
          <w:rFonts w:ascii="Times New Roman" w:eastAsia="Calibri" w:hAnsi="Times New Roman" w:cs="Times New Roman"/>
          <w:sz w:val="24"/>
          <w:szCs w:val="24"/>
        </w:rPr>
        <w:t>Nimetage viisid, kuidas võib toimuda asja jagamine kaasomandi lõpetamisel!</w:t>
      </w:r>
    </w:p>
    <w:p w:rsidR="00895818" w:rsidRDefault="00895818" w:rsidP="00895818">
      <w:pPr>
        <w:spacing w:after="160" w:line="259" w:lineRule="auto"/>
        <w:contextualSpacing/>
        <w:jc w:val="both"/>
        <w:rPr>
          <w:rFonts w:ascii="Times New Roman" w:eastAsia="Calibri" w:hAnsi="Times New Roman" w:cs="Times New Roman"/>
          <w:sz w:val="24"/>
          <w:szCs w:val="24"/>
        </w:rPr>
      </w:pPr>
    </w:p>
    <w:p w:rsidR="00895818" w:rsidRDefault="00895818" w:rsidP="00895818">
      <w:pPr>
        <w:spacing w:after="160" w:line="259" w:lineRule="auto"/>
        <w:contextualSpacing/>
        <w:jc w:val="both"/>
        <w:rPr>
          <w:rFonts w:ascii="Times New Roman" w:eastAsia="Calibri" w:hAnsi="Times New Roman" w:cs="Times New Roman"/>
          <w:sz w:val="24"/>
          <w:szCs w:val="24"/>
        </w:rPr>
      </w:pPr>
      <w:r w:rsidRPr="00895818">
        <w:rPr>
          <w:rFonts w:ascii="Times New Roman" w:eastAsia="Calibri" w:hAnsi="Times New Roman" w:cs="Times New Roman"/>
          <w:sz w:val="24"/>
          <w:szCs w:val="24"/>
        </w:rPr>
        <w:t>Vastus: 1) jagada asi kaasomanike vahel reaalosades; 2) anda asi ühele või mitmele kaasomanikule, pannes neile kohustuse maksta teistele kaasomanikele välja nende osad rahas; 3) müüa asi avalikul või kaasomanikevahelisel enampakkumisel ning saadud raha jagada kaasomanike vahel vastavalt nende osa suurusele. (AÕS § 77 lg 2)</w:t>
      </w:r>
    </w:p>
    <w:p w:rsidR="00A277EC" w:rsidRPr="00555F84" w:rsidRDefault="00A277EC" w:rsidP="00A277EC">
      <w:pPr>
        <w:spacing w:after="160" w:line="259" w:lineRule="auto"/>
        <w:ind w:left="360"/>
        <w:contextualSpacing/>
        <w:jc w:val="both"/>
        <w:rPr>
          <w:rFonts w:ascii="Times New Roman" w:eastAsia="Calibri" w:hAnsi="Times New Roman" w:cs="Times New Roman"/>
          <w:sz w:val="24"/>
          <w:szCs w:val="24"/>
        </w:rPr>
      </w:pPr>
    </w:p>
    <w:p w:rsidR="00895818" w:rsidRDefault="00555F84" w:rsidP="00A277EC">
      <w:pPr>
        <w:rPr>
          <w:rFonts w:ascii="Times New Roman" w:hAnsi="Times New Roman" w:cs="Times New Roman"/>
          <w:sz w:val="24"/>
          <w:szCs w:val="24"/>
        </w:rPr>
      </w:pPr>
      <w:r w:rsidRPr="00FE1BF4">
        <w:rPr>
          <w:rFonts w:ascii="Times New Roman" w:eastAsia="Calibri" w:hAnsi="Times New Roman" w:cs="Times New Roman"/>
          <w:sz w:val="24"/>
          <w:szCs w:val="24"/>
        </w:rPr>
        <w:t xml:space="preserve">5. </w:t>
      </w:r>
      <w:r w:rsidRPr="00FE1BF4">
        <w:rPr>
          <w:rFonts w:ascii="Times New Roman" w:hAnsi="Times New Roman" w:cs="Times New Roman"/>
          <w:sz w:val="24"/>
          <w:szCs w:val="24"/>
        </w:rPr>
        <w:t>Palun selgitage, kes maksab maamaksu, kui maa ei ole veel katastris ja kinnistusraamatus registreeritud.</w:t>
      </w:r>
    </w:p>
    <w:p w:rsidR="00895818" w:rsidRPr="00555F84" w:rsidRDefault="00895818" w:rsidP="00A277EC">
      <w:pPr>
        <w:rPr>
          <w:rFonts w:ascii="Times New Roman" w:hAnsi="Times New Roman" w:cs="Times New Roman"/>
          <w:sz w:val="24"/>
          <w:szCs w:val="24"/>
        </w:rPr>
      </w:pPr>
      <w:r>
        <w:rPr>
          <w:rFonts w:ascii="Times New Roman" w:hAnsi="Times New Roman" w:cs="Times New Roman"/>
          <w:sz w:val="24"/>
          <w:szCs w:val="24"/>
        </w:rPr>
        <w:t xml:space="preserve">Vastus: </w:t>
      </w:r>
      <w:r w:rsidRPr="00895818">
        <w:rPr>
          <w:rFonts w:ascii="Times New Roman" w:hAnsi="Times New Roman" w:cs="Times New Roman"/>
          <w:sz w:val="24"/>
          <w:szCs w:val="24"/>
        </w:rPr>
        <w:t>Maamaksu maksab maa kasutaja (</w:t>
      </w:r>
      <w:proofErr w:type="spellStart"/>
      <w:r w:rsidRPr="00895818">
        <w:rPr>
          <w:rFonts w:ascii="Times New Roman" w:hAnsi="Times New Roman" w:cs="Times New Roman"/>
          <w:sz w:val="24"/>
          <w:szCs w:val="24"/>
        </w:rPr>
        <w:t>MaaMS</w:t>
      </w:r>
      <w:proofErr w:type="spellEnd"/>
      <w:r w:rsidRPr="00895818">
        <w:rPr>
          <w:rFonts w:ascii="Times New Roman" w:hAnsi="Times New Roman" w:cs="Times New Roman"/>
          <w:sz w:val="24"/>
          <w:szCs w:val="24"/>
        </w:rPr>
        <w:t xml:space="preserve"> § 10)</w:t>
      </w:r>
    </w:p>
    <w:p w:rsidR="00555F84" w:rsidRDefault="00555F84" w:rsidP="00555F84">
      <w:pPr>
        <w:autoSpaceDE w:val="0"/>
        <w:autoSpaceDN w:val="0"/>
        <w:adjustRightInd w:val="0"/>
        <w:spacing w:after="0" w:line="240" w:lineRule="auto"/>
        <w:rPr>
          <w:rFonts w:ascii="Times New Roman" w:eastAsia="Times New Roman" w:hAnsi="Times New Roman" w:cs="Times New Roman"/>
          <w:color w:val="000000"/>
          <w:sz w:val="24"/>
          <w:szCs w:val="24"/>
          <w:lang w:eastAsia="et-EE"/>
        </w:rPr>
      </w:pPr>
      <w:r w:rsidRPr="00FE1BF4">
        <w:rPr>
          <w:rFonts w:ascii="Times New Roman" w:eastAsia="Times New Roman" w:hAnsi="Times New Roman" w:cs="Times New Roman"/>
          <w:color w:val="000000"/>
          <w:sz w:val="24"/>
          <w:szCs w:val="24"/>
          <w:lang w:eastAsia="et-EE"/>
        </w:rPr>
        <w:t xml:space="preserve">6. </w:t>
      </w:r>
      <w:r w:rsidRPr="00555F84">
        <w:rPr>
          <w:rFonts w:ascii="Times New Roman" w:eastAsia="Times New Roman" w:hAnsi="Times New Roman" w:cs="Times New Roman"/>
          <w:color w:val="000000"/>
          <w:sz w:val="24"/>
          <w:szCs w:val="24"/>
          <w:lang w:eastAsia="et-EE"/>
        </w:rPr>
        <w:t>Millal detailplaneeringu avalik väljapanek kestab vähemalt 30 päeva.</w:t>
      </w:r>
    </w:p>
    <w:p w:rsidR="00895818" w:rsidRDefault="00895818" w:rsidP="00555F84">
      <w:pPr>
        <w:autoSpaceDE w:val="0"/>
        <w:autoSpaceDN w:val="0"/>
        <w:adjustRightInd w:val="0"/>
        <w:spacing w:after="0" w:line="240" w:lineRule="auto"/>
        <w:rPr>
          <w:rFonts w:ascii="Times New Roman" w:eastAsia="Times New Roman" w:hAnsi="Times New Roman" w:cs="Times New Roman"/>
          <w:color w:val="000000"/>
          <w:sz w:val="24"/>
          <w:szCs w:val="24"/>
          <w:lang w:eastAsia="et-EE"/>
        </w:rPr>
      </w:pPr>
    </w:p>
    <w:p w:rsidR="00895818" w:rsidRPr="00555F84" w:rsidRDefault="00895818" w:rsidP="00555F84">
      <w:pPr>
        <w:autoSpaceDE w:val="0"/>
        <w:autoSpaceDN w:val="0"/>
        <w:adjustRightInd w:val="0"/>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Vastus: </w:t>
      </w:r>
      <w:r w:rsidRPr="00895818">
        <w:rPr>
          <w:rFonts w:ascii="Times New Roman" w:eastAsia="Times New Roman" w:hAnsi="Times New Roman" w:cs="Times New Roman"/>
          <w:color w:val="000000"/>
          <w:sz w:val="24"/>
          <w:szCs w:val="24"/>
          <w:lang w:eastAsia="et-EE"/>
        </w:rPr>
        <w:t>Üldplaneeringut muutva detailplaneeringu ja detailplaneeringu, mille koostamise aluseks puudub kehtestatud üldplaneering, avalik väljapanek kestab vähemalt 30 päeva. (</w:t>
      </w:r>
      <w:proofErr w:type="spellStart"/>
      <w:r w:rsidRPr="00895818">
        <w:rPr>
          <w:rFonts w:ascii="Times New Roman" w:eastAsia="Times New Roman" w:hAnsi="Times New Roman" w:cs="Times New Roman"/>
          <w:color w:val="000000"/>
          <w:sz w:val="24"/>
          <w:szCs w:val="24"/>
          <w:lang w:eastAsia="et-EE"/>
        </w:rPr>
        <w:t>PlanS</w:t>
      </w:r>
      <w:proofErr w:type="spellEnd"/>
      <w:r w:rsidRPr="00895818">
        <w:rPr>
          <w:rFonts w:ascii="Times New Roman" w:eastAsia="Times New Roman" w:hAnsi="Times New Roman" w:cs="Times New Roman"/>
          <w:color w:val="000000"/>
          <w:sz w:val="24"/>
          <w:szCs w:val="24"/>
          <w:lang w:eastAsia="et-EE"/>
        </w:rPr>
        <w:t xml:space="preserve"> § 135)</w:t>
      </w:r>
    </w:p>
    <w:p w:rsidR="00555F84" w:rsidRPr="00555F84" w:rsidRDefault="00555F84" w:rsidP="00A277EC">
      <w:pPr>
        <w:autoSpaceDE w:val="0"/>
        <w:autoSpaceDN w:val="0"/>
        <w:adjustRightInd w:val="0"/>
        <w:spacing w:after="0" w:line="240" w:lineRule="auto"/>
        <w:rPr>
          <w:rFonts w:ascii="Times New Roman" w:eastAsia="Times New Roman" w:hAnsi="Times New Roman" w:cs="Times New Roman"/>
          <w:color w:val="000000"/>
          <w:sz w:val="24"/>
          <w:szCs w:val="24"/>
          <w:lang w:eastAsia="et-EE"/>
        </w:rPr>
      </w:pPr>
    </w:p>
    <w:p w:rsidR="00555F84" w:rsidRDefault="00555F84" w:rsidP="00555F84">
      <w:pPr>
        <w:autoSpaceDE w:val="0"/>
        <w:autoSpaceDN w:val="0"/>
        <w:adjustRightInd w:val="0"/>
        <w:spacing w:after="0" w:line="240" w:lineRule="auto"/>
        <w:rPr>
          <w:rFonts w:ascii="Times New Roman" w:eastAsia="Times New Roman" w:hAnsi="Times New Roman" w:cs="Times New Roman"/>
          <w:color w:val="000000"/>
          <w:sz w:val="24"/>
          <w:szCs w:val="24"/>
          <w:lang w:eastAsia="et-EE"/>
        </w:rPr>
      </w:pPr>
      <w:r w:rsidRPr="00FE1BF4">
        <w:rPr>
          <w:rFonts w:ascii="Times New Roman" w:eastAsia="Times New Roman" w:hAnsi="Times New Roman" w:cs="Times New Roman"/>
          <w:color w:val="000000"/>
          <w:sz w:val="24"/>
          <w:szCs w:val="24"/>
          <w:lang w:eastAsia="et-EE"/>
        </w:rPr>
        <w:t xml:space="preserve">7. </w:t>
      </w:r>
      <w:r w:rsidRPr="00555F84">
        <w:rPr>
          <w:rFonts w:ascii="Times New Roman" w:eastAsia="Times New Roman" w:hAnsi="Times New Roman" w:cs="Times New Roman"/>
          <w:color w:val="000000"/>
          <w:sz w:val="24"/>
          <w:szCs w:val="24"/>
          <w:lang w:eastAsia="et-EE"/>
        </w:rPr>
        <w:t>Mis on oluline ruumiline mõju?</w:t>
      </w:r>
    </w:p>
    <w:p w:rsidR="00895818" w:rsidRDefault="00895818" w:rsidP="00555F84">
      <w:pPr>
        <w:autoSpaceDE w:val="0"/>
        <w:autoSpaceDN w:val="0"/>
        <w:adjustRightInd w:val="0"/>
        <w:spacing w:after="0" w:line="240" w:lineRule="auto"/>
        <w:rPr>
          <w:rFonts w:ascii="Times New Roman" w:eastAsia="Times New Roman" w:hAnsi="Times New Roman" w:cs="Times New Roman"/>
          <w:color w:val="000000"/>
          <w:sz w:val="24"/>
          <w:szCs w:val="24"/>
          <w:lang w:eastAsia="et-EE"/>
        </w:rPr>
      </w:pPr>
    </w:p>
    <w:p w:rsidR="00895818" w:rsidRPr="00895818" w:rsidRDefault="00895818" w:rsidP="00895818">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Vastus: </w:t>
      </w:r>
      <w:r w:rsidRPr="00895818">
        <w:rPr>
          <w:rFonts w:ascii="Times New Roman" w:eastAsia="Times New Roman" w:hAnsi="Times New Roman" w:cs="Times New Roman"/>
          <w:color w:val="000000"/>
          <w:sz w:val="24"/>
          <w:szCs w:val="24"/>
          <w:lang w:eastAsia="et-EE"/>
        </w:rPr>
        <w:t>Oluline ruumiline mõju on mõju, millest tingitult muutuvad eelkõige transpordivood, saasteainete hulk, külastajate hulk, visuaalne mõju, lõhn, müra, tooraine või tööjõu vajadus ehitise kavandatavas asukohas senisega võrreldes oluliselt ning mille mõju ulatub suurele territooriumile (</w:t>
      </w:r>
      <w:proofErr w:type="spellStart"/>
      <w:r w:rsidRPr="00895818">
        <w:rPr>
          <w:rFonts w:ascii="Times New Roman" w:eastAsia="Times New Roman" w:hAnsi="Times New Roman" w:cs="Times New Roman"/>
          <w:color w:val="000000"/>
          <w:sz w:val="24"/>
          <w:szCs w:val="24"/>
          <w:lang w:eastAsia="et-EE"/>
        </w:rPr>
        <w:t>PlanS</w:t>
      </w:r>
      <w:proofErr w:type="spellEnd"/>
      <w:r w:rsidRPr="00895818">
        <w:rPr>
          <w:rFonts w:ascii="Times New Roman" w:eastAsia="Times New Roman" w:hAnsi="Times New Roman" w:cs="Times New Roman"/>
          <w:color w:val="000000"/>
          <w:sz w:val="24"/>
          <w:szCs w:val="24"/>
          <w:lang w:eastAsia="et-EE"/>
        </w:rPr>
        <w:t xml:space="preserve"> § 6)</w:t>
      </w:r>
    </w:p>
    <w:p w:rsidR="00895818" w:rsidRPr="00555F84" w:rsidRDefault="00895818" w:rsidP="00555F84">
      <w:pPr>
        <w:autoSpaceDE w:val="0"/>
        <w:autoSpaceDN w:val="0"/>
        <w:adjustRightInd w:val="0"/>
        <w:spacing w:after="0" w:line="240" w:lineRule="auto"/>
        <w:rPr>
          <w:rFonts w:ascii="Times New Roman" w:eastAsia="Times New Roman" w:hAnsi="Times New Roman" w:cs="Times New Roman"/>
          <w:color w:val="000000"/>
          <w:sz w:val="24"/>
          <w:szCs w:val="24"/>
          <w:lang w:eastAsia="et-EE"/>
        </w:rPr>
      </w:pPr>
    </w:p>
    <w:p w:rsidR="00555F84" w:rsidRPr="00555F84" w:rsidRDefault="00555F84" w:rsidP="00555F84">
      <w:pPr>
        <w:autoSpaceDE w:val="0"/>
        <w:autoSpaceDN w:val="0"/>
        <w:adjustRightInd w:val="0"/>
        <w:spacing w:after="0" w:line="240" w:lineRule="auto"/>
        <w:rPr>
          <w:rFonts w:ascii="Times New Roman" w:eastAsia="Times New Roman" w:hAnsi="Times New Roman" w:cs="Times New Roman"/>
          <w:color w:val="000000"/>
          <w:sz w:val="24"/>
          <w:szCs w:val="24"/>
          <w:lang w:eastAsia="et-EE"/>
        </w:rPr>
      </w:pPr>
    </w:p>
    <w:p w:rsidR="00555F84" w:rsidRDefault="00555F84" w:rsidP="00555F84">
      <w:pPr>
        <w:autoSpaceDE w:val="0"/>
        <w:autoSpaceDN w:val="0"/>
        <w:adjustRightInd w:val="0"/>
        <w:spacing w:after="0" w:line="240" w:lineRule="auto"/>
        <w:rPr>
          <w:rFonts w:ascii="Times New Roman" w:eastAsia="Times New Roman" w:hAnsi="Times New Roman" w:cs="Times New Roman"/>
          <w:color w:val="000000"/>
          <w:sz w:val="24"/>
          <w:szCs w:val="24"/>
          <w:lang w:eastAsia="et-EE"/>
        </w:rPr>
      </w:pPr>
      <w:r w:rsidRPr="00FE1BF4">
        <w:rPr>
          <w:rFonts w:ascii="Times New Roman" w:eastAsia="Times New Roman" w:hAnsi="Times New Roman" w:cs="Times New Roman"/>
          <w:color w:val="000000"/>
          <w:sz w:val="24"/>
          <w:szCs w:val="24"/>
          <w:lang w:eastAsia="et-EE"/>
        </w:rPr>
        <w:t xml:space="preserve">8. </w:t>
      </w:r>
      <w:r w:rsidRPr="00555F84">
        <w:rPr>
          <w:rFonts w:ascii="Times New Roman" w:eastAsia="Times New Roman" w:hAnsi="Times New Roman" w:cs="Times New Roman"/>
          <w:color w:val="000000"/>
          <w:sz w:val="24"/>
          <w:szCs w:val="24"/>
          <w:lang w:eastAsia="et-EE"/>
        </w:rPr>
        <w:t>Mis on maatulundusmaa?</w:t>
      </w:r>
    </w:p>
    <w:p w:rsidR="00895818" w:rsidRDefault="00895818" w:rsidP="00555F84">
      <w:pPr>
        <w:autoSpaceDE w:val="0"/>
        <w:autoSpaceDN w:val="0"/>
        <w:adjustRightInd w:val="0"/>
        <w:spacing w:after="0" w:line="240" w:lineRule="auto"/>
        <w:rPr>
          <w:rFonts w:ascii="Times New Roman" w:eastAsia="Times New Roman" w:hAnsi="Times New Roman" w:cs="Times New Roman"/>
          <w:color w:val="000000"/>
          <w:sz w:val="24"/>
          <w:szCs w:val="24"/>
          <w:lang w:eastAsia="et-EE"/>
        </w:rPr>
      </w:pPr>
    </w:p>
    <w:p w:rsidR="00895818" w:rsidRPr="00895818" w:rsidRDefault="00895818" w:rsidP="00895818">
      <w:pPr>
        <w:autoSpaceDE w:val="0"/>
        <w:autoSpaceDN w:val="0"/>
        <w:adjustRightInd w:val="0"/>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Vastus: </w:t>
      </w:r>
      <w:r w:rsidRPr="00895818">
        <w:rPr>
          <w:rFonts w:ascii="Times New Roman" w:eastAsia="Times New Roman" w:hAnsi="Times New Roman" w:cs="Times New Roman"/>
          <w:color w:val="000000"/>
          <w:sz w:val="24"/>
          <w:szCs w:val="24"/>
          <w:lang w:eastAsia="et-EE"/>
        </w:rPr>
        <w:t>Põllumajandussaaduste tootmiseks või metsakasvatuseks kasutatav maa või maa, millel on metsa- või põllumajanduslik potentsiaal;</w:t>
      </w:r>
    </w:p>
    <w:p w:rsidR="00895818" w:rsidRPr="00895818" w:rsidRDefault="00895818" w:rsidP="00895818">
      <w:pPr>
        <w:autoSpaceDE w:val="0"/>
        <w:autoSpaceDN w:val="0"/>
        <w:adjustRightInd w:val="0"/>
        <w:spacing w:after="0" w:line="240" w:lineRule="auto"/>
        <w:rPr>
          <w:rFonts w:ascii="Times New Roman" w:eastAsia="Times New Roman" w:hAnsi="Times New Roman" w:cs="Times New Roman"/>
          <w:color w:val="000000"/>
          <w:sz w:val="24"/>
          <w:szCs w:val="24"/>
          <w:lang w:eastAsia="et-EE"/>
        </w:rPr>
      </w:pPr>
      <w:r w:rsidRPr="00895818">
        <w:rPr>
          <w:rFonts w:ascii="Times New Roman" w:eastAsia="Times New Roman" w:hAnsi="Times New Roman" w:cs="Times New Roman"/>
          <w:color w:val="000000"/>
          <w:sz w:val="24"/>
          <w:szCs w:val="24"/>
          <w:lang w:eastAsia="et-EE"/>
        </w:rPr>
        <w:t>Vabariigi Valitsuse 23.10.2008 määrus nr 155 “Katastriüksuse sihtostarvete liigid ja nende määramise kord” § 6</w:t>
      </w:r>
    </w:p>
    <w:p w:rsidR="00895818" w:rsidRPr="00555F84" w:rsidRDefault="00895818" w:rsidP="00555F84">
      <w:pPr>
        <w:autoSpaceDE w:val="0"/>
        <w:autoSpaceDN w:val="0"/>
        <w:adjustRightInd w:val="0"/>
        <w:spacing w:after="0" w:line="240" w:lineRule="auto"/>
        <w:rPr>
          <w:rFonts w:ascii="Times New Roman" w:eastAsia="Times New Roman" w:hAnsi="Times New Roman" w:cs="Times New Roman"/>
          <w:color w:val="000000"/>
          <w:sz w:val="24"/>
          <w:szCs w:val="24"/>
          <w:lang w:eastAsia="et-EE"/>
        </w:rPr>
      </w:pPr>
    </w:p>
    <w:p w:rsidR="00555F84" w:rsidRPr="00FE1BF4" w:rsidRDefault="00555F84" w:rsidP="00555F84">
      <w:pPr>
        <w:autoSpaceDE w:val="0"/>
        <w:autoSpaceDN w:val="0"/>
        <w:adjustRightInd w:val="0"/>
        <w:spacing w:after="0" w:line="240" w:lineRule="auto"/>
        <w:rPr>
          <w:rFonts w:ascii="Times New Roman" w:eastAsia="Times New Roman" w:hAnsi="Times New Roman" w:cs="Times New Roman"/>
          <w:color w:val="000000"/>
          <w:sz w:val="24"/>
          <w:szCs w:val="24"/>
          <w:lang w:eastAsia="et-EE"/>
        </w:rPr>
      </w:pPr>
    </w:p>
    <w:p w:rsidR="00555F84" w:rsidRDefault="00555F84" w:rsidP="00555F84">
      <w:pPr>
        <w:rPr>
          <w:rFonts w:ascii="Times New Roman" w:hAnsi="Times New Roman" w:cs="Times New Roman"/>
          <w:sz w:val="24"/>
          <w:szCs w:val="24"/>
        </w:rPr>
      </w:pPr>
      <w:r w:rsidRPr="00FE1BF4">
        <w:rPr>
          <w:rFonts w:ascii="Times New Roman" w:hAnsi="Times New Roman" w:cs="Times New Roman"/>
          <w:sz w:val="24"/>
          <w:szCs w:val="24"/>
        </w:rPr>
        <w:t>9. Missugune on kohanduste tegemise järjekord võrdlusmeetodi kasutamisel?</w:t>
      </w:r>
    </w:p>
    <w:p w:rsidR="00895818" w:rsidRPr="00FE1BF4" w:rsidRDefault="00895818" w:rsidP="00555F84">
      <w:pPr>
        <w:rPr>
          <w:rFonts w:ascii="Times New Roman" w:hAnsi="Times New Roman" w:cs="Times New Roman"/>
          <w:sz w:val="24"/>
          <w:szCs w:val="24"/>
        </w:rPr>
      </w:pPr>
      <w:r w:rsidRPr="00895818">
        <w:rPr>
          <w:rFonts w:ascii="Times New Roman" w:hAnsi="Times New Roman" w:cs="Times New Roman"/>
          <w:sz w:val="24"/>
          <w:szCs w:val="24"/>
        </w:rPr>
        <w:t xml:space="preserve">Vastus: Kõigepealt teostatakse tehinguga seonduvad kohandused, milleks tavaliselt on eelkõige ajaline kohandus ehk </w:t>
      </w:r>
      <w:proofErr w:type="spellStart"/>
      <w:r w:rsidRPr="00895818">
        <w:rPr>
          <w:rFonts w:ascii="Times New Roman" w:hAnsi="Times New Roman" w:cs="Times New Roman"/>
          <w:sz w:val="24"/>
          <w:szCs w:val="24"/>
        </w:rPr>
        <w:t>ajaldamine</w:t>
      </w:r>
      <w:proofErr w:type="spellEnd"/>
      <w:r w:rsidRPr="00895818">
        <w:rPr>
          <w:rFonts w:ascii="Times New Roman" w:hAnsi="Times New Roman" w:cs="Times New Roman"/>
          <w:sz w:val="24"/>
          <w:szCs w:val="24"/>
        </w:rPr>
        <w:t>, sellele võivad lisanduda võõrandatavad õigused, finantseerimise ja tehingu tingimused jms. Tehinguga seonduvad kohandused summeeritakse ning seejärel teostatakse varaga seonduvad kohandused</w:t>
      </w:r>
    </w:p>
    <w:p w:rsidR="00555F84" w:rsidRDefault="00555F84" w:rsidP="00555F84">
      <w:pPr>
        <w:rPr>
          <w:rFonts w:ascii="Times New Roman" w:hAnsi="Times New Roman" w:cs="Times New Roman"/>
          <w:sz w:val="24"/>
          <w:szCs w:val="24"/>
        </w:rPr>
      </w:pPr>
      <w:r w:rsidRPr="00FE1BF4">
        <w:rPr>
          <w:rFonts w:ascii="Times New Roman" w:hAnsi="Times New Roman" w:cs="Times New Roman"/>
          <w:sz w:val="24"/>
          <w:szCs w:val="24"/>
        </w:rPr>
        <w:t>10. Missugused andmed peab hindaja hindamisaruandes esitama vara ülevaatuse kohta?</w:t>
      </w:r>
    </w:p>
    <w:p w:rsidR="00895818" w:rsidRPr="00895818" w:rsidRDefault="00895818" w:rsidP="00895818">
      <w:pPr>
        <w:rPr>
          <w:rFonts w:ascii="Times New Roman" w:hAnsi="Times New Roman" w:cs="Times New Roman"/>
          <w:sz w:val="24"/>
          <w:szCs w:val="24"/>
        </w:rPr>
      </w:pPr>
      <w:r w:rsidRPr="00895818">
        <w:rPr>
          <w:rFonts w:ascii="Times New Roman" w:hAnsi="Times New Roman" w:cs="Times New Roman"/>
          <w:sz w:val="24"/>
          <w:szCs w:val="24"/>
        </w:rPr>
        <w:t xml:space="preserve">Vastus: Hindaja peab hindamisaruandes esitama vara ülevaatuse kohta järgmised andmed: </w:t>
      </w:r>
    </w:p>
    <w:p w:rsidR="00895818" w:rsidRPr="00895818" w:rsidRDefault="00895818" w:rsidP="00895818">
      <w:pPr>
        <w:spacing w:after="0"/>
        <w:rPr>
          <w:rFonts w:ascii="Times New Roman" w:hAnsi="Times New Roman" w:cs="Times New Roman"/>
          <w:sz w:val="24"/>
          <w:szCs w:val="24"/>
        </w:rPr>
      </w:pPr>
      <w:r w:rsidRPr="00895818">
        <w:rPr>
          <w:rFonts w:ascii="Times New Roman" w:hAnsi="Times New Roman" w:cs="Times New Roman"/>
          <w:sz w:val="24"/>
          <w:szCs w:val="24"/>
        </w:rPr>
        <w:t>-</w:t>
      </w:r>
      <w:r w:rsidRPr="00895818">
        <w:rPr>
          <w:rFonts w:ascii="Times New Roman" w:hAnsi="Times New Roman" w:cs="Times New Roman"/>
          <w:sz w:val="24"/>
          <w:szCs w:val="24"/>
        </w:rPr>
        <w:tab/>
        <w:t>vara ülevaatuse kuupäev;</w:t>
      </w:r>
    </w:p>
    <w:p w:rsidR="00895818" w:rsidRPr="00895818" w:rsidRDefault="00895818" w:rsidP="00895818">
      <w:pPr>
        <w:spacing w:after="0"/>
        <w:rPr>
          <w:rFonts w:ascii="Times New Roman" w:hAnsi="Times New Roman" w:cs="Times New Roman"/>
          <w:sz w:val="24"/>
          <w:szCs w:val="24"/>
        </w:rPr>
      </w:pPr>
      <w:r w:rsidRPr="00895818">
        <w:rPr>
          <w:rFonts w:ascii="Times New Roman" w:hAnsi="Times New Roman" w:cs="Times New Roman"/>
          <w:sz w:val="24"/>
          <w:szCs w:val="24"/>
        </w:rPr>
        <w:t>-</w:t>
      </w:r>
      <w:r w:rsidRPr="00895818">
        <w:rPr>
          <w:rFonts w:ascii="Times New Roman" w:hAnsi="Times New Roman" w:cs="Times New Roman"/>
          <w:sz w:val="24"/>
          <w:szCs w:val="24"/>
        </w:rPr>
        <w:tab/>
        <w:t>ülevaatuse teostanud hindaja nimi;</w:t>
      </w:r>
    </w:p>
    <w:p w:rsidR="00895818" w:rsidRPr="00895818" w:rsidRDefault="00895818" w:rsidP="00895818">
      <w:pPr>
        <w:spacing w:after="0"/>
        <w:rPr>
          <w:rFonts w:ascii="Times New Roman" w:hAnsi="Times New Roman" w:cs="Times New Roman"/>
          <w:sz w:val="24"/>
          <w:szCs w:val="24"/>
        </w:rPr>
      </w:pPr>
      <w:r w:rsidRPr="00895818">
        <w:rPr>
          <w:rFonts w:ascii="Times New Roman" w:hAnsi="Times New Roman" w:cs="Times New Roman"/>
          <w:sz w:val="24"/>
          <w:szCs w:val="24"/>
        </w:rPr>
        <w:t>-</w:t>
      </w:r>
      <w:r w:rsidRPr="00895818">
        <w:rPr>
          <w:rFonts w:ascii="Times New Roman" w:hAnsi="Times New Roman" w:cs="Times New Roman"/>
          <w:sz w:val="24"/>
          <w:szCs w:val="24"/>
        </w:rPr>
        <w:tab/>
        <w:t>ülevaatuse juures viibinud tellija esindaja;</w:t>
      </w:r>
    </w:p>
    <w:p w:rsidR="00895818" w:rsidRPr="00895818" w:rsidRDefault="00895818" w:rsidP="00895818">
      <w:pPr>
        <w:spacing w:after="0"/>
        <w:rPr>
          <w:rFonts w:ascii="Times New Roman" w:hAnsi="Times New Roman" w:cs="Times New Roman"/>
          <w:sz w:val="24"/>
          <w:szCs w:val="24"/>
        </w:rPr>
      </w:pPr>
      <w:r w:rsidRPr="00895818">
        <w:rPr>
          <w:rFonts w:ascii="Times New Roman" w:hAnsi="Times New Roman" w:cs="Times New Roman"/>
          <w:sz w:val="24"/>
          <w:szCs w:val="24"/>
        </w:rPr>
        <w:t>-</w:t>
      </w:r>
      <w:r w:rsidRPr="00895818">
        <w:rPr>
          <w:rFonts w:ascii="Times New Roman" w:hAnsi="Times New Roman" w:cs="Times New Roman"/>
          <w:sz w:val="24"/>
          <w:szCs w:val="24"/>
        </w:rPr>
        <w:tab/>
        <w:t>ülevaatuse ulatus (kas ülevaatus hõlmas kõiki vara osasid või oli mõne varaosa ülevaatus takistatud, milline võib olla selle takistuse mõju hindamistulemusele);</w:t>
      </w:r>
    </w:p>
    <w:p w:rsidR="00895818" w:rsidRDefault="00895818" w:rsidP="00895818">
      <w:pPr>
        <w:spacing w:after="0"/>
        <w:rPr>
          <w:rFonts w:ascii="Times New Roman" w:hAnsi="Times New Roman" w:cs="Times New Roman"/>
          <w:sz w:val="24"/>
          <w:szCs w:val="24"/>
        </w:rPr>
      </w:pPr>
      <w:r w:rsidRPr="00895818">
        <w:rPr>
          <w:rFonts w:ascii="Times New Roman" w:hAnsi="Times New Roman" w:cs="Times New Roman"/>
          <w:sz w:val="24"/>
          <w:szCs w:val="24"/>
        </w:rPr>
        <w:t>-</w:t>
      </w:r>
      <w:r w:rsidRPr="00895818">
        <w:rPr>
          <w:rFonts w:ascii="Times New Roman" w:hAnsi="Times New Roman" w:cs="Times New Roman"/>
          <w:sz w:val="24"/>
          <w:szCs w:val="24"/>
        </w:rPr>
        <w:tab/>
        <w:t>ülevaatuse põhjalikkus (uuringute detailsus, kas ilmnes mingeid silmnähtavaid puudusi, mis viitavad täiendavate uuringute vajalikkusele jms)</w:t>
      </w:r>
    </w:p>
    <w:p w:rsidR="00895818" w:rsidRPr="00FE1BF4" w:rsidRDefault="00895818" w:rsidP="00895818">
      <w:pPr>
        <w:spacing w:after="0"/>
        <w:rPr>
          <w:rFonts w:ascii="Times New Roman" w:hAnsi="Times New Roman" w:cs="Times New Roman"/>
          <w:sz w:val="24"/>
          <w:szCs w:val="24"/>
        </w:rPr>
      </w:pPr>
    </w:p>
    <w:p w:rsidR="00555F84" w:rsidRDefault="00555F84" w:rsidP="00A277EC">
      <w:pPr>
        <w:rPr>
          <w:rFonts w:ascii="Times New Roman" w:hAnsi="Times New Roman" w:cs="Times New Roman"/>
          <w:sz w:val="24"/>
          <w:szCs w:val="24"/>
        </w:rPr>
      </w:pPr>
      <w:r w:rsidRPr="00FE1BF4">
        <w:rPr>
          <w:rFonts w:ascii="Times New Roman" w:hAnsi="Times New Roman" w:cs="Times New Roman"/>
          <w:sz w:val="24"/>
          <w:szCs w:val="24"/>
        </w:rPr>
        <w:t xml:space="preserve">11. Missugustele tingimustele vastavad tehingud valite võrdlustehinguteks võrdlusmeetodi kasutamisel? </w:t>
      </w:r>
    </w:p>
    <w:p w:rsidR="00895818" w:rsidRPr="00895818" w:rsidRDefault="00895818" w:rsidP="00895818">
      <w:pPr>
        <w:rPr>
          <w:rFonts w:ascii="Times New Roman" w:hAnsi="Times New Roman" w:cs="Times New Roman"/>
          <w:sz w:val="24"/>
          <w:szCs w:val="24"/>
        </w:rPr>
      </w:pPr>
      <w:r w:rsidRPr="00895818">
        <w:rPr>
          <w:rFonts w:ascii="Times New Roman" w:hAnsi="Times New Roman" w:cs="Times New Roman"/>
          <w:sz w:val="24"/>
          <w:szCs w:val="24"/>
        </w:rPr>
        <w:t xml:space="preserve">Vastus: Võrdlustehingute valikul lähtutakse sellest, et </w:t>
      </w:r>
    </w:p>
    <w:p w:rsidR="00895818" w:rsidRPr="00895818" w:rsidRDefault="00895818" w:rsidP="00895818">
      <w:pPr>
        <w:spacing w:after="0"/>
        <w:rPr>
          <w:rFonts w:ascii="Times New Roman" w:hAnsi="Times New Roman" w:cs="Times New Roman"/>
          <w:sz w:val="24"/>
          <w:szCs w:val="24"/>
        </w:rPr>
      </w:pPr>
      <w:r w:rsidRPr="00895818">
        <w:rPr>
          <w:rFonts w:ascii="Times New Roman" w:hAnsi="Times New Roman" w:cs="Times New Roman"/>
          <w:sz w:val="24"/>
          <w:szCs w:val="24"/>
        </w:rPr>
        <w:t xml:space="preserve">-analüüsitav vara oleks erinevate võrdluselementide osas hinnatava varaga võimalikult sarnane </w:t>
      </w:r>
    </w:p>
    <w:p w:rsidR="00895818" w:rsidRPr="00895818" w:rsidRDefault="00895818" w:rsidP="00895818">
      <w:pPr>
        <w:spacing w:after="0"/>
        <w:rPr>
          <w:rFonts w:ascii="Times New Roman" w:hAnsi="Times New Roman" w:cs="Times New Roman"/>
          <w:sz w:val="24"/>
          <w:szCs w:val="24"/>
        </w:rPr>
      </w:pPr>
      <w:r w:rsidRPr="00895818">
        <w:rPr>
          <w:rFonts w:ascii="Times New Roman" w:hAnsi="Times New Roman" w:cs="Times New Roman"/>
          <w:sz w:val="24"/>
          <w:szCs w:val="24"/>
        </w:rPr>
        <w:t xml:space="preserve">-müügitehing oleks teostatud vaba turu tingimustes </w:t>
      </w:r>
    </w:p>
    <w:p w:rsidR="00895818" w:rsidRPr="00895818" w:rsidRDefault="00895818" w:rsidP="00895818">
      <w:pPr>
        <w:spacing w:after="0"/>
        <w:rPr>
          <w:rFonts w:ascii="Times New Roman" w:hAnsi="Times New Roman" w:cs="Times New Roman"/>
          <w:sz w:val="24"/>
          <w:szCs w:val="24"/>
        </w:rPr>
      </w:pPr>
      <w:r w:rsidRPr="00895818">
        <w:rPr>
          <w:rFonts w:ascii="Times New Roman" w:hAnsi="Times New Roman" w:cs="Times New Roman"/>
          <w:sz w:val="24"/>
          <w:szCs w:val="24"/>
        </w:rPr>
        <w:t xml:space="preserve">-väärtuse kuupäeva suhtes võimalikult hiljuti ja </w:t>
      </w:r>
    </w:p>
    <w:p w:rsidR="00895818" w:rsidRDefault="00895818" w:rsidP="00895818">
      <w:pPr>
        <w:spacing w:after="0"/>
        <w:rPr>
          <w:rFonts w:ascii="Times New Roman" w:hAnsi="Times New Roman" w:cs="Times New Roman"/>
          <w:sz w:val="24"/>
          <w:szCs w:val="24"/>
        </w:rPr>
      </w:pPr>
      <w:r w:rsidRPr="00895818">
        <w:rPr>
          <w:rFonts w:ascii="Times New Roman" w:hAnsi="Times New Roman" w:cs="Times New Roman"/>
          <w:sz w:val="24"/>
          <w:szCs w:val="24"/>
        </w:rPr>
        <w:t>- sarnases turusituatsioonis.</w:t>
      </w:r>
    </w:p>
    <w:p w:rsidR="00895818" w:rsidRPr="00555F84" w:rsidRDefault="00895818" w:rsidP="00895818">
      <w:pPr>
        <w:spacing w:after="0"/>
        <w:rPr>
          <w:rFonts w:ascii="Times New Roman" w:hAnsi="Times New Roman" w:cs="Times New Roman"/>
          <w:sz w:val="24"/>
          <w:szCs w:val="24"/>
        </w:rPr>
      </w:pPr>
    </w:p>
    <w:p w:rsidR="00555F84" w:rsidRDefault="00555F84" w:rsidP="00555F84">
      <w:pPr>
        <w:rPr>
          <w:rFonts w:ascii="Times New Roman" w:hAnsi="Times New Roman" w:cs="Times New Roman"/>
          <w:sz w:val="24"/>
          <w:szCs w:val="24"/>
        </w:rPr>
      </w:pPr>
      <w:r w:rsidRPr="00FE1BF4">
        <w:rPr>
          <w:rFonts w:ascii="Times New Roman" w:hAnsi="Times New Roman" w:cs="Times New Roman"/>
          <w:sz w:val="24"/>
          <w:szCs w:val="24"/>
        </w:rPr>
        <w:t>12. Mis on hindamistellimus?</w:t>
      </w:r>
    </w:p>
    <w:p w:rsidR="00895818" w:rsidRPr="00FE1BF4" w:rsidRDefault="00895818" w:rsidP="00555F84">
      <w:pPr>
        <w:rPr>
          <w:rFonts w:ascii="Times New Roman" w:hAnsi="Times New Roman" w:cs="Times New Roman"/>
          <w:sz w:val="24"/>
          <w:szCs w:val="24"/>
        </w:rPr>
      </w:pPr>
      <w:r w:rsidRPr="00895818">
        <w:rPr>
          <w:rFonts w:ascii="Times New Roman" w:hAnsi="Times New Roman" w:cs="Times New Roman"/>
          <w:sz w:val="24"/>
          <w:szCs w:val="24"/>
        </w:rPr>
        <w:t>Vastus: Hindamistellimus on tellija poolt hindajale esitatud tellimus hindamistoimingu teostamiseks ja hindamistulemuse saamiseks. Hindamistellimus võib hõlmata ühe või mitme vara hindamist. Hindamistellimuse täitmiseks koostatakse ja sõlmitakse tellimusleping-</w:t>
      </w:r>
    </w:p>
    <w:p w:rsidR="00555F84" w:rsidRDefault="00555F84" w:rsidP="00A277EC">
      <w:pPr>
        <w:spacing w:line="240" w:lineRule="auto"/>
        <w:jc w:val="both"/>
        <w:rPr>
          <w:rFonts w:ascii="Times New Roman" w:hAnsi="Times New Roman" w:cs="Times New Roman"/>
          <w:sz w:val="24"/>
          <w:szCs w:val="24"/>
        </w:rPr>
      </w:pPr>
      <w:r w:rsidRPr="00FE1BF4">
        <w:rPr>
          <w:rFonts w:ascii="Times New Roman" w:hAnsi="Times New Roman" w:cs="Times New Roman"/>
          <w:color w:val="000000"/>
          <w:sz w:val="24"/>
          <w:szCs w:val="24"/>
          <w:shd w:val="clear" w:color="auto" w:fill="FFFFFF"/>
        </w:rPr>
        <w:t>1</w:t>
      </w:r>
      <w:r w:rsidRPr="00555F84">
        <w:rPr>
          <w:rFonts w:ascii="Times New Roman" w:hAnsi="Times New Roman" w:cs="Times New Roman"/>
          <w:color w:val="000000"/>
          <w:sz w:val="24"/>
          <w:szCs w:val="24"/>
          <w:shd w:val="clear" w:color="auto" w:fill="FFFFFF"/>
        </w:rPr>
        <w:t xml:space="preserve">3. </w:t>
      </w:r>
      <w:r w:rsidRPr="00555F84">
        <w:rPr>
          <w:rFonts w:ascii="Times New Roman" w:hAnsi="Times New Roman" w:cs="Times New Roman"/>
          <w:sz w:val="24"/>
          <w:szCs w:val="24"/>
        </w:rPr>
        <w:t>Mis on aritmeetiline keskmine ja kuidas selle suurust hinnatakse? Esitage palun valem koos selgi</w:t>
      </w:r>
      <w:r w:rsidRPr="00555F84">
        <w:rPr>
          <w:rFonts w:ascii="Times New Roman" w:hAnsi="Times New Roman" w:cs="Times New Roman"/>
          <w:sz w:val="24"/>
          <w:szCs w:val="24"/>
        </w:rPr>
        <w:softHyphen/>
        <w:t>tusega.</w:t>
      </w:r>
    </w:p>
    <w:p w:rsidR="00895818" w:rsidRPr="00895818" w:rsidRDefault="00895818" w:rsidP="00895818">
      <w:pPr>
        <w:tabs>
          <w:tab w:val="left" w:pos="0"/>
        </w:tabs>
        <w:spacing w:after="0" w:line="240" w:lineRule="auto"/>
        <w:jc w:val="both"/>
        <w:rPr>
          <w:rFonts w:ascii="Times New Roman" w:hAnsi="Times New Roman" w:cs="Times New Roman"/>
          <w:b/>
          <w:sz w:val="24"/>
          <w:szCs w:val="24"/>
        </w:rPr>
      </w:pPr>
      <w:r w:rsidRPr="00895818">
        <w:rPr>
          <w:rFonts w:ascii="Times New Roman" w:hAnsi="Times New Roman" w:cs="Times New Roman"/>
          <w:sz w:val="24"/>
          <w:szCs w:val="24"/>
        </w:rPr>
        <w:t>Vastus:</w:t>
      </w:r>
      <w:r w:rsidRPr="0089581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95818">
        <w:rPr>
          <w:rFonts w:ascii="Times New Roman" w:hAnsi="Times New Roman" w:cs="Times New Roman"/>
          <w:sz w:val="24"/>
          <w:szCs w:val="24"/>
        </w:rPr>
        <w:t>Aritmeetiline keskmine on mahukeskmine näitaja, st selle arvuline väärtus reageerib eranditult igale muutusele statistilise rea mistahes liikme väärtuses. Lihtne aritmeetiline keskmine leitakse järgmise valemiga:</w:t>
      </w:r>
    </w:p>
    <w:p w:rsidR="00895818" w:rsidRPr="00895818" w:rsidRDefault="00895818" w:rsidP="00895818">
      <w:pPr>
        <w:spacing w:line="240" w:lineRule="auto"/>
        <w:jc w:val="center"/>
        <w:rPr>
          <w:rFonts w:ascii="Times New Roman" w:hAnsi="Times New Roman" w:cs="Times New Roman"/>
          <w:sz w:val="24"/>
          <w:szCs w:val="24"/>
        </w:rPr>
      </w:pPr>
      <w:r w:rsidRPr="00895818">
        <w:rPr>
          <w:rFonts w:ascii="Times New Roman" w:hAnsi="Times New Roman" w:cs="Times New Roman"/>
          <w:position w:val="-24"/>
          <w:sz w:val="24"/>
          <w:szCs w:val="24"/>
        </w:rPr>
        <w:object w:dxaOrig="1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3.75pt" o:ole="">
            <v:imagedata r:id="rId6" o:title=""/>
          </v:shape>
          <o:OLEObject Type="Embed" ProgID="Equation.3" ShapeID="_x0000_i1025" DrawAspect="Content" ObjectID="_1584454874" r:id="rId7"/>
        </w:object>
      </w:r>
    </w:p>
    <w:p w:rsidR="00895818" w:rsidRPr="00895818" w:rsidRDefault="00895818" w:rsidP="00895818">
      <w:pPr>
        <w:tabs>
          <w:tab w:val="left" w:pos="426"/>
          <w:tab w:val="left" w:pos="851"/>
        </w:tabs>
        <w:spacing w:after="0" w:line="240" w:lineRule="auto"/>
        <w:ind w:left="851" w:hanging="851"/>
        <w:jc w:val="both"/>
        <w:rPr>
          <w:rFonts w:ascii="Times New Roman" w:hAnsi="Times New Roman" w:cs="Times New Roman"/>
          <w:sz w:val="24"/>
          <w:szCs w:val="24"/>
        </w:rPr>
      </w:pPr>
      <w:r w:rsidRPr="00895818">
        <w:rPr>
          <w:rFonts w:ascii="Times New Roman" w:hAnsi="Times New Roman" w:cs="Times New Roman"/>
          <w:sz w:val="24"/>
          <w:szCs w:val="24"/>
        </w:rPr>
        <w:t>kus:</w:t>
      </w:r>
      <w:r w:rsidRPr="00895818">
        <w:rPr>
          <w:rFonts w:ascii="Times New Roman" w:hAnsi="Times New Roman" w:cs="Times New Roman"/>
          <w:sz w:val="24"/>
          <w:szCs w:val="24"/>
        </w:rPr>
        <w:tab/>
      </w:r>
      <w:proofErr w:type="spellStart"/>
      <w:r w:rsidRPr="00895818">
        <w:rPr>
          <w:rFonts w:ascii="Times New Roman" w:hAnsi="Times New Roman" w:cs="Times New Roman"/>
          <w:sz w:val="24"/>
          <w:szCs w:val="24"/>
        </w:rPr>
        <w:t>x</w:t>
      </w:r>
      <w:r w:rsidRPr="00895818">
        <w:rPr>
          <w:rFonts w:ascii="Times New Roman" w:hAnsi="Times New Roman" w:cs="Times New Roman"/>
          <w:sz w:val="24"/>
          <w:szCs w:val="24"/>
          <w:vertAlign w:val="subscript"/>
        </w:rPr>
        <w:t>i</w:t>
      </w:r>
      <w:proofErr w:type="spellEnd"/>
      <w:r w:rsidRPr="00895818">
        <w:rPr>
          <w:rFonts w:ascii="Times New Roman" w:hAnsi="Times New Roman" w:cs="Times New Roman"/>
          <w:sz w:val="24"/>
          <w:szCs w:val="24"/>
          <w:vertAlign w:val="subscript"/>
        </w:rPr>
        <w:t xml:space="preserve"> </w:t>
      </w:r>
      <w:r w:rsidRPr="00895818">
        <w:rPr>
          <w:rFonts w:ascii="Times New Roman" w:hAnsi="Times New Roman" w:cs="Times New Roman"/>
          <w:sz w:val="24"/>
          <w:szCs w:val="24"/>
        </w:rPr>
        <w:t>– varieeruvate suuruste arvväärtused,</w:t>
      </w:r>
    </w:p>
    <w:p w:rsidR="00895818" w:rsidRPr="00895818" w:rsidRDefault="00895818" w:rsidP="00895818">
      <w:pPr>
        <w:tabs>
          <w:tab w:val="left" w:pos="426"/>
          <w:tab w:val="left" w:pos="851"/>
        </w:tabs>
        <w:spacing w:after="0" w:line="240" w:lineRule="auto"/>
        <w:jc w:val="both"/>
        <w:rPr>
          <w:rFonts w:ascii="Times New Roman" w:hAnsi="Times New Roman" w:cs="Times New Roman"/>
          <w:sz w:val="24"/>
          <w:szCs w:val="24"/>
        </w:rPr>
      </w:pPr>
      <w:r w:rsidRPr="00895818">
        <w:rPr>
          <w:rFonts w:ascii="Times New Roman" w:hAnsi="Times New Roman" w:cs="Times New Roman"/>
          <w:sz w:val="24"/>
          <w:szCs w:val="24"/>
        </w:rPr>
        <w:tab/>
        <w:t>n – variantide/arvväärtuste arv.</w:t>
      </w:r>
    </w:p>
    <w:p w:rsidR="00895818" w:rsidRPr="00895818" w:rsidRDefault="00895818" w:rsidP="00895818">
      <w:pPr>
        <w:spacing w:after="0" w:line="240" w:lineRule="auto"/>
        <w:jc w:val="both"/>
        <w:rPr>
          <w:rFonts w:ascii="Times New Roman" w:hAnsi="Times New Roman" w:cs="Times New Roman"/>
          <w:sz w:val="24"/>
          <w:szCs w:val="24"/>
        </w:rPr>
      </w:pPr>
    </w:p>
    <w:p w:rsidR="00895818" w:rsidRPr="00895818" w:rsidRDefault="00895818" w:rsidP="00895818">
      <w:pPr>
        <w:spacing w:after="0" w:line="240" w:lineRule="auto"/>
        <w:jc w:val="both"/>
        <w:rPr>
          <w:rFonts w:ascii="Times New Roman" w:hAnsi="Times New Roman" w:cs="Times New Roman"/>
          <w:sz w:val="24"/>
          <w:szCs w:val="24"/>
        </w:rPr>
      </w:pPr>
      <w:r w:rsidRPr="00895818">
        <w:rPr>
          <w:rFonts w:ascii="Times New Roman" w:hAnsi="Times New Roman" w:cs="Times New Roman"/>
          <w:sz w:val="24"/>
          <w:szCs w:val="24"/>
        </w:rPr>
        <w:t>Aritmeetiline keskmine iseloomustab kogumi keskmist väärtust ning tuleb arvestada võimalusega, et selleks võib osutuda selline tunnuse väärtus, mida arvreas ei esine. Aritmeetilist keskmist kasutatakse laialdaselt keerulisemate statistiliste näitajate (standardhälve jms) arvutamisel.</w:t>
      </w:r>
    </w:p>
    <w:p w:rsidR="00895818" w:rsidRPr="00895818" w:rsidRDefault="00895818" w:rsidP="00A277EC">
      <w:pPr>
        <w:spacing w:line="240" w:lineRule="auto"/>
        <w:jc w:val="both"/>
        <w:rPr>
          <w:rFonts w:ascii="Times New Roman" w:hAnsi="Times New Roman" w:cs="Times New Roman"/>
          <w:sz w:val="24"/>
          <w:szCs w:val="24"/>
        </w:rPr>
      </w:pPr>
    </w:p>
    <w:p w:rsidR="00555F84" w:rsidRDefault="00555F84" w:rsidP="00A277EC">
      <w:pPr>
        <w:spacing w:after="0"/>
        <w:rPr>
          <w:rFonts w:ascii="Times New Roman" w:hAnsi="Times New Roman" w:cs="Times New Roman"/>
          <w:color w:val="000000"/>
          <w:sz w:val="24"/>
          <w:szCs w:val="24"/>
          <w:shd w:val="clear" w:color="auto" w:fill="FFFFFF"/>
        </w:rPr>
      </w:pPr>
      <w:r w:rsidRPr="00FE1BF4">
        <w:rPr>
          <w:rFonts w:ascii="Times New Roman" w:hAnsi="Times New Roman" w:cs="Times New Roman"/>
          <w:color w:val="000000"/>
          <w:sz w:val="24"/>
          <w:szCs w:val="24"/>
          <w:shd w:val="clear" w:color="auto" w:fill="FFFFFF"/>
        </w:rPr>
        <w:t>1</w:t>
      </w:r>
      <w:r w:rsidRPr="00555F84">
        <w:rPr>
          <w:rFonts w:ascii="Times New Roman" w:hAnsi="Times New Roman" w:cs="Times New Roman"/>
          <w:color w:val="000000"/>
          <w:sz w:val="24"/>
          <w:szCs w:val="24"/>
          <w:shd w:val="clear" w:color="auto" w:fill="FFFFFF"/>
        </w:rPr>
        <w:t>4. Palun avage mõistete kinnisvara „turusektor“ ja „turusegment“ sisu.</w:t>
      </w:r>
    </w:p>
    <w:p w:rsidR="00D0106D" w:rsidRDefault="00D0106D" w:rsidP="00A277EC">
      <w:pPr>
        <w:spacing w:after="0"/>
        <w:rPr>
          <w:rFonts w:ascii="Times New Roman" w:hAnsi="Times New Roman" w:cs="Times New Roman"/>
          <w:color w:val="000000"/>
          <w:sz w:val="24"/>
          <w:szCs w:val="24"/>
          <w:shd w:val="clear" w:color="auto" w:fill="FFFFFF"/>
        </w:rPr>
      </w:pPr>
    </w:p>
    <w:p w:rsidR="00D0106D" w:rsidRPr="00D0106D" w:rsidRDefault="00D0106D" w:rsidP="00D0106D">
      <w:pPr>
        <w:tabs>
          <w:tab w:val="left" w:pos="0"/>
        </w:tabs>
        <w:spacing w:before="120" w:after="0"/>
        <w:jc w:val="both"/>
        <w:rPr>
          <w:rFonts w:asciiTheme="majorHAnsi" w:hAnsiTheme="majorHAnsi"/>
        </w:rPr>
      </w:pPr>
      <w:r w:rsidRPr="00D0106D">
        <w:rPr>
          <w:rFonts w:asciiTheme="majorHAnsi" w:hAnsiTheme="majorHAnsi"/>
        </w:rPr>
        <w:t>Vastus:</w:t>
      </w:r>
      <w:r w:rsidRPr="00D0106D">
        <w:rPr>
          <w:rFonts w:asciiTheme="majorHAnsi" w:hAnsiTheme="majorHAnsi"/>
          <w:b/>
        </w:rPr>
        <w:tab/>
      </w:r>
      <w:r w:rsidRPr="00D0106D">
        <w:rPr>
          <w:rFonts w:asciiTheme="majorHAnsi" w:hAnsiTheme="majorHAnsi"/>
        </w:rPr>
        <w:t>Kinnisvara turusektor on kinnisvaraturu alaliik, vasta</w:t>
      </w:r>
      <w:r>
        <w:rPr>
          <w:rFonts w:asciiTheme="majorHAnsi" w:hAnsiTheme="majorHAnsi"/>
        </w:rPr>
        <w:t xml:space="preserve">valt liigitusele selle kasutuse </w:t>
      </w:r>
      <w:r w:rsidRPr="00D0106D">
        <w:rPr>
          <w:rFonts w:asciiTheme="majorHAnsi" w:hAnsiTheme="majorHAnsi"/>
        </w:rPr>
        <w:t>järgi: eluots</w:t>
      </w:r>
      <w:r w:rsidRPr="00D0106D">
        <w:rPr>
          <w:rFonts w:asciiTheme="majorHAnsi" w:hAnsiTheme="majorHAnsi"/>
        </w:rPr>
        <w:softHyphen/>
        <w:t>tar</w:t>
      </w:r>
      <w:r w:rsidRPr="00D0106D">
        <w:rPr>
          <w:rFonts w:asciiTheme="majorHAnsi" w:hAnsiTheme="majorHAnsi"/>
        </w:rPr>
        <w:softHyphen/>
        <w:t>be</w:t>
      </w:r>
      <w:r w:rsidRPr="00D0106D">
        <w:rPr>
          <w:rFonts w:asciiTheme="majorHAnsi" w:hAnsiTheme="majorHAnsi"/>
        </w:rPr>
        <w:softHyphen/>
        <w:t>li</w:t>
      </w:r>
      <w:r w:rsidRPr="00D0106D">
        <w:rPr>
          <w:rFonts w:asciiTheme="majorHAnsi" w:hAnsiTheme="majorHAnsi"/>
        </w:rPr>
        <w:softHyphen/>
        <w:t>ne, äriotstarbeline, tootmisotstarbeline, põllu- ja metsamajanduslik, ning muu kinnisvara (vt EVS 875-10: 8.1.2)</w:t>
      </w:r>
    </w:p>
    <w:p w:rsidR="00D0106D" w:rsidRPr="00490255" w:rsidRDefault="00D0106D" w:rsidP="00D0106D">
      <w:pPr>
        <w:tabs>
          <w:tab w:val="left" w:pos="0"/>
        </w:tabs>
        <w:spacing w:before="120" w:after="0"/>
        <w:jc w:val="both"/>
        <w:rPr>
          <w:rFonts w:asciiTheme="majorHAnsi" w:hAnsiTheme="majorHAnsi"/>
        </w:rPr>
      </w:pPr>
      <w:r w:rsidRPr="00D0106D">
        <w:rPr>
          <w:rFonts w:asciiTheme="majorHAnsi" w:hAnsiTheme="majorHAnsi"/>
        </w:rPr>
        <w:tab/>
        <w:t>Kinnisvara turusegment on turusektori alaliik, mida saab kirjeldada turuosalejate kaudu, kes on huvi</w:t>
      </w:r>
      <w:r w:rsidRPr="00D0106D">
        <w:rPr>
          <w:rFonts w:asciiTheme="majorHAnsi" w:hAnsiTheme="majorHAnsi"/>
        </w:rPr>
        <w:softHyphen/>
        <w:t>ta</w:t>
      </w:r>
      <w:r w:rsidRPr="00D0106D">
        <w:rPr>
          <w:rFonts w:asciiTheme="majorHAnsi" w:hAnsiTheme="majorHAnsi"/>
        </w:rPr>
        <w:softHyphen/>
        <w:t>tud teatud liiki kinnisvarast ja teenustest, mida taoline kinnisvara pakub. Turusegment on tu</w:t>
      </w:r>
      <w:r w:rsidRPr="00D0106D">
        <w:rPr>
          <w:rFonts w:asciiTheme="majorHAnsi" w:hAnsiTheme="majorHAnsi"/>
        </w:rPr>
        <w:softHyphen/>
        <w:t>ru</w:t>
      </w:r>
      <w:r w:rsidRPr="00D0106D">
        <w:rPr>
          <w:rFonts w:asciiTheme="majorHAnsi" w:hAnsiTheme="majorHAnsi"/>
        </w:rPr>
        <w:softHyphen/>
        <w:t>sek</w:t>
      </w:r>
      <w:r w:rsidRPr="00D0106D">
        <w:rPr>
          <w:rFonts w:asciiTheme="majorHAnsi" w:hAnsiTheme="majorHAnsi"/>
        </w:rPr>
        <w:softHyphen/>
        <w:t>to</w:t>
      </w:r>
      <w:r w:rsidRPr="00D0106D">
        <w:rPr>
          <w:rFonts w:asciiTheme="majorHAnsi" w:hAnsiTheme="majorHAnsi"/>
        </w:rPr>
        <w:softHyphen/>
        <w:t>ri osa, mis peegeldab teatud grupi ostjate ja rentnike ning müüjate ja rendileandjate eelistusi mää</w:t>
      </w:r>
      <w:r w:rsidRPr="00D0106D">
        <w:rPr>
          <w:rFonts w:asciiTheme="majorHAnsi" w:hAnsiTheme="majorHAnsi"/>
        </w:rPr>
        <w:softHyphen/>
        <w:t>rat</w:t>
      </w:r>
      <w:r w:rsidRPr="00D0106D">
        <w:rPr>
          <w:rFonts w:asciiTheme="majorHAnsi" w:hAnsiTheme="majorHAnsi"/>
        </w:rPr>
        <w:softHyphen/>
        <w:t>letud turupiirkonnas.</w:t>
      </w:r>
      <w:r w:rsidRPr="00490255">
        <w:rPr>
          <w:rFonts w:asciiTheme="majorHAnsi" w:hAnsiTheme="majorHAnsi"/>
        </w:rPr>
        <w:t xml:space="preserve"> </w:t>
      </w:r>
    </w:p>
    <w:p w:rsidR="00D0106D" w:rsidRDefault="00D0106D" w:rsidP="00D0106D">
      <w:pPr>
        <w:tabs>
          <w:tab w:val="left" w:pos="0"/>
        </w:tabs>
        <w:spacing w:after="0"/>
        <w:rPr>
          <w:rFonts w:ascii="Times New Roman" w:hAnsi="Times New Roman" w:cs="Times New Roman"/>
          <w:color w:val="000000"/>
          <w:sz w:val="24"/>
          <w:szCs w:val="24"/>
          <w:shd w:val="clear" w:color="auto" w:fill="FFFFFF"/>
        </w:rPr>
      </w:pPr>
    </w:p>
    <w:p w:rsidR="00A277EC" w:rsidRPr="00A277EC" w:rsidRDefault="00A277EC" w:rsidP="00A277EC">
      <w:pPr>
        <w:spacing w:after="0"/>
        <w:rPr>
          <w:rFonts w:ascii="Times New Roman" w:hAnsi="Times New Roman" w:cs="Times New Roman"/>
          <w:color w:val="000000"/>
          <w:sz w:val="24"/>
          <w:szCs w:val="24"/>
          <w:shd w:val="clear" w:color="auto" w:fill="FFFFFF"/>
        </w:rPr>
      </w:pPr>
    </w:p>
    <w:p w:rsidR="00555F84" w:rsidRDefault="00555F84" w:rsidP="00555F84">
      <w:pPr>
        <w:spacing w:after="0"/>
        <w:contextualSpacing/>
        <w:jc w:val="both"/>
        <w:rPr>
          <w:rFonts w:ascii="Times New Roman" w:hAnsi="Times New Roman" w:cs="Times New Roman"/>
          <w:sz w:val="24"/>
          <w:szCs w:val="24"/>
        </w:rPr>
      </w:pPr>
      <w:r w:rsidRPr="00FE1BF4">
        <w:rPr>
          <w:rFonts w:ascii="Times New Roman" w:hAnsi="Times New Roman" w:cs="Times New Roman"/>
          <w:sz w:val="24"/>
          <w:szCs w:val="24"/>
        </w:rPr>
        <w:t xml:space="preserve">15. </w:t>
      </w:r>
      <w:r w:rsidRPr="00555F84">
        <w:rPr>
          <w:rFonts w:ascii="Times New Roman" w:hAnsi="Times New Roman" w:cs="Times New Roman"/>
          <w:sz w:val="24"/>
          <w:szCs w:val="24"/>
        </w:rPr>
        <w:t>Milline on erinevus nominaalse (</w:t>
      </w:r>
      <w:proofErr w:type="spellStart"/>
      <w:r w:rsidRPr="00555F84">
        <w:rPr>
          <w:rFonts w:ascii="Times New Roman" w:hAnsi="Times New Roman" w:cs="Times New Roman"/>
          <w:i/>
          <w:sz w:val="24"/>
          <w:szCs w:val="24"/>
        </w:rPr>
        <w:t>nominal</w:t>
      </w:r>
      <w:proofErr w:type="spellEnd"/>
      <w:r w:rsidRPr="00555F84">
        <w:rPr>
          <w:rFonts w:ascii="Times New Roman" w:hAnsi="Times New Roman" w:cs="Times New Roman"/>
          <w:sz w:val="24"/>
          <w:szCs w:val="24"/>
        </w:rPr>
        <w:t>), reaalse (</w:t>
      </w:r>
      <w:r w:rsidRPr="00555F84">
        <w:rPr>
          <w:rFonts w:ascii="Times New Roman" w:hAnsi="Times New Roman" w:cs="Times New Roman"/>
          <w:i/>
          <w:sz w:val="24"/>
          <w:szCs w:val="24"/>
        </w:rPr>
        <w:t>real</w:t>
      </w:r>
      <w:r w:rsidRPr="00555F84">
        <w:rPr>
          <w:rFonts w:ascii="Times New Roman" w:hAnsi="Times New Roman" w:cs="Times New Roman"/>
          <w:sz w:val="24"/>
          <w:szCs w:val="24"/>
        </w:rPr>
        <w:t>) ja tegeliku ehk efektiivse (</w:t>
      </w:r>
      <w:proofErr w:type="spellStart"/>
      <w:r w:rsidRPr="00555F84">
        <w:rPr>
          <w:rFonts w:ascii="Times New Roman" w:hAnsi="Times New Roman" w:cs="Times New Roman"/>
          <w:i/>
          <w:sz w:val="24"/>
          <w:szCs w:val="24"/>
        </w:rPr>
        <w:t>effective</w:t>
      </w:r>
      <w:proofErr w:type="spellEnd"/>
      <w:r w:rsidRPr="00555F84">
        <w:rPr>
          <w:rFonts w:ascii="Times New Roman" w:hAnsi="Times New Roman" w:cs="Times New Roman"/>
          <w:sz w:val="24"/>
          <w:szCs w:val="24"/>
        </w:rPr>
        <w:t>) int</w:t>
      </w:r>
      <w:r w:rsidRPr="00555F84">
        <w:rPr>
          <w:rFonts w:ascii="Times New Roman" w:hAnsi="Times New Roman" w:cs="Times New Roman"/>
          <w:sz w:val="24"/>
          <w:szCs w:val="24"/>
        </w:rPr>
        <w:softHyphen/>
        <w:t>res</w:t>
      </w:r>
      <w:r w:rsidRPr="00555F84">
        <w:rPr>
          <w:rFonts w:ascii="Times New Roman" w:hAnsi="Times New Roman" w:cs="Times New Roman"/>
          <w:sz w:val="24"/>
          <w:szCs w:val="24"/>
        </w:rPr>
        <w:softHyphen/>
        <w:t>si</w:t>
      </w:r>
      <w:r w:rsidRPr="00555F84">
        <w:rPr>
          <w:rFonts w:ascii="Times New Roman" w:hAnsi="Times New Roman" w:cs="Times New Roman"/>
          <w:sz w:val="24"/>
          <w:szCs w:val="24"/>
        </w:rPr>
        <w:softHyphen/>
      </w:r>
      <w:r w:rsidRPr="00555F84">
        <w:rPr>
          <w:rFonts w:ascii="Times New Roman" w:hAnsi="Times New Roman" w:cs="Times New Roman"/>
          <w:sz w:val="24"/>
          <w:szCs w:val="24"/>
        </w:rPr>
        <w:softHyphen/>
        <w:t>mää</w:t>
      </w:r>
      <w:r w:rsidRPr="00555F84">
        <w:rPr>
          <w:rFonts w:ascii="Times New Roman" w:hAnsi="Times New Roman" w:cs="Times New Roman"/>
          <w:sz w:val="24"/>
          <w:szCs w:val="24"/>
        </w:rPr>
        <w:softHyphen/>
        <w:t>ra vahel ning millist neist intressi</w:t>
      </w:r>
      <w:r w:rsidRPr="00555F84">
        <w:rPr>
          <w:rFonts w:ascii="Times New Roman" w:hAnsi="Times New Roman" w:cs="Times New Roman"/>
          <w:sz w:val="24"/>
          <w:szCs w:val="24"/>
        </w:rPr>
        <w:softHyphen/>
        <w:t>mää</w:t>
      </w:r>
      <w:r w:rsidRPr="00555F84">
        <w:rPr>
          <w:rFonts w:ascii="Times New Roman" w:hAnsi="Times New Roman" w:cs="Times New Roman"/>
          <w:sz w:val="24"/>
          <w:szCs w:val="24"/>
        </w:rPr>
        <w:softHyphen/>
        <w:t>radest kasutatakse finantsarvutustes, sh kinnisvara hin</w:t>
      </w:r>
      <w:r w:rsidRPr="00555F84">
        <w:rPr>
          <w:rFonts w:ascii="Times New Roman" w:hAnsi="Times New Roman" w:cs="Times New Roman"/>
          <w:sz w:val="24"/>
          <w:szCs w:val="24"/>
        </w:rPr>
        <w:softHyphen/>
        <w:t>da</w:t>
      </w:r>
      <w:r w:rsidRPr="00555F84">
        <w:rPr>
          <w:rFonts w:ascii="Times New Roman" w:hAnsi="Times New Roman" w:cs="Times New Roman"/>
          <w:sz w:val="24"/>
          <w:szCs w:val="24"/>
        </w:rPr>
        <w:softHyphen/>
      </w:r>
      <w:r w:rsidRPr="00555F84">
        <w:rPr>
          <w:rFonts w:ascii="Times New Roman" w:hAnsi="Times New Roman" w:cs="Times New Roman"/>
          <w:sz w:val="24"/>
          <w:szCs w:val="24"/>
        </w:rPr>
        <w:softHyphen/>
        <w:t>mi</w:t>
      </w:r>
      <w:r w:rsidRPr="00555F84">
        <w:rPr>
          <w:rFonts w:ascii="Times New Roman" w:hAnsi="Times New Roman" w:cs="Times New Roman"/>
          <w:sz w:val="24"/>
          <w:szCs w:val="24"/>
        </w:rPr>
        <w:softHyphen/>
        <w:t>sel?</w:t>
      </w:r>
    </w:p>
    <w:p w:rsidR="00D0106D" w:rsidRPr="00D0106D" w:rsidRDefault="00D0106D" w:rsidP="00D0106D">
      <w:pPr>
        <w:tabs>
          <w:tab w:val="left" w:pos="0"/>
        </w:tabs>
        <w:spacing w:before="120" w:after="0" w:line="240" w:lineRule="auto"/>
        <w:jc w:val="both"/>
        <w:rPr>
          <w:rFonts w:ascii="Times New Roman" w:hAnsi="Times New Roman" w:cs="Times New Roman"/>
          <w:sz w:val="24"/>
          <w:szCs w:val="24"/>
        </w:rPr>
      </w:pPr>
      <w:r w:rsidRPr="00D0106D">
        <w:rPr>
          <w:rFonts w:ascii="Times New Roman" w:hAnsi="Times New Roman" w:cs="Times New Roman"/>
          <w:sz w:val="24"/>
          <w:szCs w:val="24"/>
        </w:rPr>
        <w:t>Vastus:</w:t>
      </w:r>
      <w:r w:rsidRPr="00D0106D">
        <w:rPr>
          <w:rFonts w:ascii="Times New Roman" w:hAnsi="Times New Roman" w:cs="Times New Roman"/>
          <w:b/>
          <w:sz w:val="24"/>
          <w:szCs w:val="24"/>
        </w:rPr>
        <w:t xml:space="preserve"> </w:t>
      </w:r>
      <w:bookmarkStart w:id="0" w:name="_GoBack"/>
      <w:bookmarkEnd w:id="0"/>
      <w:r w:rsidRPr="00D0106D">
        <w:rPr>
          <w:rFonts w:ascii="Times New Roman" w:hAnsi="Times New Roman" w:cs="Times New Roman"/>
          <w:sz w:val="24"/>
          <w:szCs w:val="24"/>
        </w:rPr>
        <w:t>Nominaalne intressimäär on lepinguline intressimäär, mille arvutamise sagedus on üks kord aas</w:t>
      </w:r>
      <w:r w:rsidRPr="00D0106D">
        <w:rPr>
          <w:rFonts w:ascii="Times New Roman" w:hAnsi="Times New Roman" w:cs="Times New Roman"/>
          <w:sz w:val="24"/>
          <w:szCs w:val="24"/>
        </w:rPr>
        <w:softHyphen/>
        <w:t>tas.</w:t>
      </w:r>
    </w:p>
    <w:p w:rsidR="00D0106D" w:rsidRPr="00D0106D" w:rsidRDefault="00D0106D" w:rsidP="00D0106D">
      <w:pPr>
        <w:tabs>
          <w:tab w:val="left" w:pos="0"/>
        </w:tabs>
        <w:spacing w:before="120" w:after="0" w:line="240" w:lineRule="auto"/>
        <w:jc w:val="both"/>
        <w:rPr>
          <w:rFonts w:ascii="Times New Roman" w:hAnsi="Times New Roman" w:cs="Times New Roman"/>
          <w:sz w:val="24"/>
          <w:szCs w:val="24"/>
        </w:rPr>
      </w:pPr>
      <w:r w:rsidRPr="00D0106D">
        <w:rPr>
          <w:rFonts w:ascii="Times New Roman" w:hAnsi="Times New Roman" w:cs="Times New Roman"/>
          <w:b/>
          <w:sz w:val="24"/>
          <w:szCs w:val="24"/>
        </w:rPr>
        <w:tab/>
      </w:r>
      <w:r w:rsidRPr="00D0106D">
        <w:rPr>
          <w:rFonts w:ascii="Times New Roman" w:hAnsi="Times New Roman" w:cs="Times New Roman"/>
          <w:sz w:val="24"/>
          <w:szCs w:val="24"/>
        </w:rPr>
        <w:t>Reaalne int</w:t>
      </w:r>
      <w:r w:rsidRPr="00D0106D">
        <w:rPr>
          <w:rFonts w:ascii="Times New Roman" w:hAnsi="Times New Roman" w:cs="Times New Roman"/>
          <w:sz w:val="24"/>
          <w:szCs w:val="24"/>
        </w:rPr>
        <w:softHyphen/>
        <w:t>res</w:t>
      </w:r>
      <w:r w:rsidRPr="00D0106D">
        <w:rPr>
          <w:rFonts w:ascii="Times New Roman" w:hAnsi="Times New Roman" w:cs="Times New Roman"/>
          <w:sz w:val="24"/>
          <w:szCs w:val="24"/>
        </w:rPr>
        <w:softHyphen/>
      </w:r>
      <w:r w:rsidRPr="00D0106D">
        <w:rPr>
          <w:rFonts w:ascii="Times New Roman" w:hAnsi="Times New Roman" w:cs="Times New Roman"/>
          <w:sz w:val="24"/>
          <w:szCs w:val="24"/>
        </w:rPr>
        <w:softHyphen/>
        <w:t>simäär on üldistatult inflatsiooni arvestav nominaalne intressimäär, ehk reaalne int</w:t>
      </w:r>
      <w:r w:rsidRPr="00D0106D">
        <w:rPr>
          <w:rFonts w:ascii="Times New Roman" w:hAnsi="Times New Roman" w:cs="Times New Roman"/>
          <w:sz w:val="24"/>
          <w:szCs w:val="24"/>
        </w:rPr>
        <w:softHyphen/>
        <w:t>res</w:t>
      </w:r>
      <w:r w:rsidRPr="00D0106D">
        <w:rPr>
          <w:rFonts w:ascii="Times New Roman" w:hAnsi="Times New Roman" w:cs="Times New Roman"/>
          <w:sz w:val="24"/>
          <w:szCs w:val="24"/>
        </w:rPr>
        <w:softHyphen/>
        <w:t>si</w:t>
      </w:r>
      <w:r w:rsidRPr="00D0106D">
        <w:rPr>
          <w:rFonts w:ascii="Times New Roman" w:hAnsi="Times New Roman" w:cs="Times New Roman"/>
          <w:sz w:val="24"/>
          <w:szCs w:val="24"/>
        </w:rPr>
        <w:softHyphen/>
        <w:t>määr = nominaalne intressimäär – inflatsiooni</w:t>
      </w:r>
      <w:r w:rsidRPr="00D0106D">
        <w:rPr>
          <w:rFonts w:ascii="Times New Roman" w:hAnsi="Times New Roman" w:cs="Times New Roman"/>
          <w:sz w:val="24"/>
          <w:szCs w:val="24"/>
        </w:rPr>
        <w:softHyphen/>
        <w:t xml:space="preserve">määr. </w:t>
      </w:r>
    </w:p>
    <w:p w:rsidR="00D0106D" w:rsidRPr="00D0106D" w:rsidRDefault="00D0106D" w:rsidP="00D0106D">
      <w:pPr>
        <w:tabs>
          <w:tab w:val="left" w:pos="0"/>
        </w:tabs>
        <w:spacing w:before="120" w:after="0" w:line="240" w:lineRule="auto"/>
        <w:jc w:val="both"/>
        <w:rPr>
          <w:rFonts w:ascii="Times New Roman" w:hAnsi="Times New Roman" w:cs="Times New Roman"/>
          <w:sz w:val="24"/>
          <w:szCs w:val="24"/>
        </w:rPr>
      </w:pPr>
      <w:r w:rsidRPr="00D0106D">
        <w:rPr>
          <w:rFonts w:ascii="Times New Roman" w:hAnsi="Times New Roman" w:cs="Times New Roman"/>
          <w:b/>
          <w:sz w:val="24"/>
          <w:szCs w:val="24"/>
        </w:rPr>
        <w:tab/>
      </w:r>
      <w:r w:rsidRPr="00D0106D">
        <w:rPr>
          <w:rFonts w:ascii="Times New Roman" w:hAnsi="Times New Roman" w:cs="Times New Roman"/>
          <w:sz w:val="24"/>
          <w:szCs w:val="24"/>
        </w:rPr>
        <w:t>Tegelik intressimäär avaldub olukorras, kus intressi ar</w:t>
      </w:r>
      <w:r w:rsidRPr="00D0106D">
        <w:rPr>
          <w:rFonts w:ascii="Times New Roman" w:hAnsi="Times New Roman" w:cs="Times New Roman"/>
          <w:sz w:val="24"/>
          <w:szCs w:val="24"/>
        </w:rPr>
        <w:softHyphen/>
        <w:t>vu</w:t>
      </w:r>
      <w:r w:rsidRPr="00D0106D">
        <w:rPr>
          <w:rFonts w:ascii="Times New Roman" w:hAnsi="Times New Roman" w:cs="Times New Roman"/>
          <w:sz w:val="24"/>
          <w:szCs w:val="24"/>
        </w:rPr>
        <w:softHyphen/>
        <w:t>tatakse sa</w:t>
      </w:r>
      <w:r w:rsidRPr="00D0106D">
        <w:rPr>
          <w:rFonts w:ascii="Times New Roman" w:hAnsi="Times New Roman" w:cs="Times New Roman"/>
          <w:sz w:val="24"/>
          <w:szCs w:val="24"/>
        </w:rPr>
        <w:softHyphen/>
        <w:t>gedamini, kui üks kord aastas.</w:t>
      </w:r>
    </w:p>
    <w:p w:rsidR="00D0106D" w:rsidRPr="00D0106D" w:rsidRDefault="00D0106D" w:rsidP="00D0106D">
      <w:pPr>
        <w:tabs>
          <w:tab w:val="left" w:pos="0"/>
        </w:tabs>
        <w:spacing w:before="120" w:after="0" w:line="240" w:lineRule="auto"/>
        <w:jc w:val="both"/>
        <w:rPr>
          <w:rFonts w:ascii="Times New Roman" w:hAnsi="Times New Roman" w:cs="Times New Roman"/>
          <w:sz w:val="24"/>
          <w:szCs w:val="24"/>
        </w:rPr>
      </w:pPr>
      <w:r w:rsidRPr="00D0106D">
        <w:rPr>
          <w:rFonts w:ascii="Times New Roman" w:hAnsi="Times New Roman" w:cs="Times New Roman"/>
          <w:sz w:val="24"/>
          <w:szCs w:val="24"/>
        </w:rPr>
        <w:tab/>
        <w:t xml:space="preserve">Finantsarvutustes, ning </w:t>
      </w:r>
      <w:proofErr w:type="spellStart"/>
      <w:r w:rsidRPr="00D0106D">
        <w:rPr>
          <w:rFonts w:ascii="Times New Roman" w:hAnsi="Times New Roman" w:cs="Times New Roman"/>
          <w:sz w:val="24"/>
          <w:szCs w:val="24"/>
        </w:rPr>
        <w:t>sh-s</w:t>
      </w:r>
      <w:proofErr w:type="spellEnd"/>
      <w:r w:rsidRPr="00D0106D">
        <w:rPr>
          <w:rFonts w:ascii="Times New Roman" w:hAnsi="Times New Roman" w:cs="Times New Roman"/>
          <w:sz w:val="24"/>
          <w:szCs w:val="24"/>
        </w:rPr>
        <w:t xml:space="preserve"> ka kinnisvara hindamisel tulumeetodiga, võetakse aluseks nominaalne int</w:t>
      </w:r>
      <w:r w:rsidRPr="00D0106D">
        <w:rPr>
          <w:rFonts w:ascii="Times New Roman" w:hAnsi="Times New Roman" w:cs="Times New Roman"/>
          <w:sz w:val="24"/>
          <w:szCs w:val="24"/>
        </w:rPr>
        <w:softHyphen/>
      </w:r>
      <w:r w:rsidRPr="00D0106D">
        <w:rPr>
          <w:rFonts w:ascii="Times New Roman" w:hAnsi="Times New Roman" w:cs="Times New Roman"/>
          <w:sz w:val="24"/>
          <w:szCs w:val="24"/>
        </w:rPr>
        <w:softHyphen/>
        <w:t>res</w:t>
      </w:r>
      <w:r w:rsidRPr="00D0106D">
        <w:rPr>
          <w:rFonts w:ascii="Times New Roman" w:hAnsi="Times New Roman" w:cs="Times New Roman"/>
          <w:sz w:val="24"/>
          <w:szCs w:val="24"/>
        </w:rPr>
        <w:softHyphen/>
      </w:r>
      <w:r w:rsidRPr="00D0106D">
        <w:rPr>
          <w:rFonts w:ascii="Times New Roman" w:hAnsi="Times New Roman" w:cs="Times New Roman"/>
          <w:sz w:val="24"/>
          <w:szCs w:val="24"/>
        </w:rPr>
        <w:softHyphen/>
        <w:t>si</w:t>
      </w:r>
      <w:r w:rsidRPr="00D0106D">
        <w:rPr>
          <w:rFonts w:ascii="Times New Roman" w:hAnsi="Times New Roman" w:cs="Times New Roman"/>
          <w:sz w:val="24"/>
          <w:szCs w:val="24"/>
        </w:rPr>
        <w:softHyphen/>
      </w:r>
      <w:r w:rsidRPr="00D0106D">
        <w:rPr>
          <w:rFonts w:ascii="Times New Roman" w:hAnsi="Times New Roman" w:cs="Times New Roman"/>
          <w:sz w:val="24"/>
          <w:szCs w:val="24"/>
        </w:rPr>
        <w:softHyphen/>
        <w:t>määr.</w:t>
      </w:r>
    </w:p>
    <w:p w:rsidR="00D0106D" w:rsidRPr="00D0106D" w:rsidRDefault="00D0106D" w:rsidP="00D0106D">
      <w:pPr>
        <w:tabs>
          <w:tab w:val="left" w:pos="0"/>
        </w:tabs>
        <w:spacing w:after="0"/>
        <w:contextualSpacing/>
        <w:jc w:val="both"/>
        <w:rPr>
          <w:rFonts w:ascii="Times New Roman" w:hAnsi="Times New Roman" w:cs="Times New Roman"/>
          <w:sz w:val="24"/>
          <w:szCs w:val="24"/>
        </w:rPr>
      </w:pPr>
    </w:p>
    <w:p w:rsidR="00D0106D" w:rsidRPr="00555F84" w:rsidRDefault="00D0106D" w:rsidP="00555F84">
      <w:pPr>
        <w:spacing w:after="0"/>
        <w:contextualSpacing/>
        <w:jc w:val="both"/>
        <w:rPr>
          <w:rFonts w:ascii="Times New Roman" w:hAnsi="Times New Roman" w:cs="Times New Roman"/>
          <w:sz w:val="24"/>
          <w:szCs w:val="24"/>
        </w:rPr>
      </w:pPr>
    </w:p>
    <w:p w:rsidR="00555F84" w:rsidRDefault="00555F84" w:rsidP="00555F84">
      <w:pPr>
        <w:tabs>
          <w:tab w:val="left" w:pos="0"/>
        </w:tabs>
      </w:pPr>
    </w:p>
    <w:p w:rsidR="00555F84" w:rsidRDefault="00555F84" w:rsidP="00555F84"/>
    <w:p w:rsidR="00555F84" w:rsidRDefault="00555F84" w:rsidP="00555F84">
      <w:pPr>
        <w:spacing w:after="0"/>
      </w:pPr>
    </w:p>
    <w:p w:rsidR="00555F84" w:rsidRPr="00555F84" w:rsidRDefault="00555F84" w:rsidP="00555F84">
      <w:pPr>
        <w:spacing w:after="160" w:line="259" w:lineRule="auto"/>
        <w:jc w:val="both"/>
        <w:rPr>
          <w:rFonts w:ascii="Times New Roman" w:eastAsia="Calibri" w:hAnsi="Times New Roman" w:cs="Times New Roman"/>
          <w:sz w:val="24"/>
          <w:szCs w:val="24"/>
        </w:rPr>
      </w:pPr>
    </w:p>
    <w:p w:rsidR="00860D3F" w:rsidRDefault="00860D3F"/>
    <w:sectPr w:rsidR="00860D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D6534"/>
    <w:multiLevelType w:val="hybridMultilevel"/>
    <w:tmpl w:val="58C293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E940B49"/>
    <w:multiLevelType w:val="hybridMultilevel"/>
    <w:tmpl w:val="07E2AC4A"/>
    <w:lvl w:ilvl="0" w:tplc="88BC13AA">
      <w:start w:val="5"/>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71441F81"/>
    <w:multiLevelType w:val="hybridMultilevel"/>
    <w:tmpl w:val="CC0C71B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3F"/>
    <w:rsid w:val="00555F84"/>
    <w:rsid w:val="00860D3F"/>
    <w:rsid w:val="00895818"/>
    <w:rsid w:val="00A277EC"/>
    <w:rsid w:val="00A355DE"/>
    <w:rsid w:val="00D0106D"/>
    <w:rsid w:val="00D432E1"/>
    <w:rsid w:val="00FE1BF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F84"/>
    <w:pPr>
      <w:spacing w:after="0" w:line="240" w:lineRule="auto"/>
      <w:ind w:left="72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F84"/>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910</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 Kolbre</dc:creator>
  <cp:lastModifiedBy>Ene Kolbre</cp:lastModifiedBy>
  <cp:revision>3</cp:revision>
  <dcterms:created xsi:type="dcterms:W3CDTF">2018-04-05T14:21:00Z</dcterms:created>
  <dcterms:modified xsi:type="dcterms:W3CDTF">2018-04-05T14:35:00Z</dcterms:modified>
</cp:coreProperties>
</file>